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4F3" w:rsidRPr="009B711A" w:rsidRDefault="007344F3" w:rsidP="007344F3">
      <w:pPr>
        <w:jc w:val="center"/>
        <w:rPr>
          <w:rFonts w:ascii="Times New Roman" w:hAnsi="Times New Roman" w:cs="Times New Roman"/>
          <w:b/>
          <w:sz w:val="24"/>
          <w:szCs w:val="24"/>
          <w:u w:val="single"/>
        </w:rPr>
      </w:pPr>
      <w:r w:rsidRPr="009B711A">
        <w:rPr>
          <w:rFonts w:ascii="Times New Roman" w:hAnsi="Times New Roman" w:cs="Times New Roman"/>
          <w:b/>
          <w:sz w:val="24"/>
          <w:szCs w:val="24"/>
          <w:u w:val="single"/>
        </w:rPr>
        <w:t>E322 Principles of Epidemiology Mortality Rate Adjustment</w:t>
      </w:r>
    </w:p>
    <w:p w:rsidR="002E5C44" w:rsidRPr="009B711A" w:rsidRDefault="002E5C44">
      <w:pPr>
        <w:rPr>
          <w:rFonts w:ascii="Times New Roman" w:hAnsi="Times New Roman" w:cs="Times New Roman"/>
          <w:sz w:val="24"/>
          <w:szCs w:val="24"/>
        </w:rPr>
      </w:pPr>
      <w:r w:rsidRPr="009B711A">
        <w:rPr>
          <w:rFonts w:ascii="Times New Roman" w:hAnsi="Times New Roman" w:cs="Times New Roman"/>
          <w:sz w:val="24"/>
          <w:szCs w:val="24"/>
        </w:rPr>
        <w:t>Heart disease is the leading cause of death for both men and women, and more than half of the deaths due to heart disease in 2015 were in men (1). In fact, each year, 1 in 4 deaths (630,000 Americans) is due to heart disease. Further, heart disease is the leading cause of death for most racial/ethnic groups in the United States including African Americans, Hispanics, and Whites</w:t>
      </w:r>
      <w:r w:rsidR="00DE4AA8" w:rsidRPr="009B711A">
        <w:rPr>
          <w:rFonts w:ascii="Times New Roman" w:hAnsi="Times New Roman" w:cs="Times New Roman"/>
          <w:sz w:val="24"/>
          <w:szCs w:val="24"/>
        </w:rPr>
        <w:t>, though mortality rates among African Americans remain higher than other races/ethnicities</w:t>
      </w:r>
      <w:r w:rsidRPr="009B711A">
        <w:rPr>
          <w:rFonts w:ascii="Times New Roman" w:hAnsi="Times New Roman" w:cs="Times New Roman"/>
          <w:sz w:val="24"/>
          <w:szCs w:val="24"/>
        </w:rPr>
        <w:t>. For Asian Americans or Pacific Islanders and American Indians or Alaska Natives, heart disease is second only to cancer (</w:t>
      </w:r>
      <w:r w:rsidR="00DE4AA8" w:rsidRPr="009B711A">
        <w:rPr>
          <w:rFonts w:ascii="Times New Roman" w:hAnsi="Times New Roman" w:cs="Times New Roman"/>
          <w:sz w:val="24"/>
          <w:szCs w:val="24"/>
        </w:rPr>
        <w:t>2</w:t>
      </w:r>
      <w:r w:rsidRPr="009B711A">
        <w:rPr>
          <w:rFonts w:ascii="Times New Roman" w:hAnsi="Times New Roman" w:cs="Times New Roman"/>
          <w:sz w:val="24"/>
          <w:szCs w:val="24"/>
        </w:rPr>
        <w:t>). Each year, the cost of medications, health care services, and lost productivity due to heart disease costs the United States an estimated $200,000,000,000 (1). Considering the significant morbidity, mortality, and economic burden, it is of great public health interest to control and prevent heart disease.</w:t>
      </w:r>
    </w:p>
    <w:p w:rsidR="00DE4AA8" w:rsidRPr="009B711A" w:rsidRDefault="00DE4AA8">
      <w:pPr>
        <w:rPr>
          <w:rFonts w:ascii="Times New Roman" w:hAnsi="Times New Roman" w:cs="Times New Roman"/>
          <w:sz w:val="24"/>
          <w:szCs w:val="24"/>
        </w:rPr>
      </w:pPr>
      <w:r w:rsidRPr="009B711A">
        <w:rPr>
          <w:rFonts w:ascii="Times New Roman" w:hAnsi="Times New Roman" w:cs="Times New Roman"/>
          <w:sz w:val="24"/>
          <w:szCs w:val="24"/>
        </w:rPr>
        <w:t xml:space="preserve">One population-wide intervention which has shown to decrease risk for myocardial infarction </w:t>
      </w:r>
      <w:r w:rsidR="008168D1" w:rsidRPr="009B711A">
        <w:rPr>
          <w:rFonts w:ascii="Times New Roman" w:hAnsi="Times New Roman" w:cs="Times New Roman"/>
          <w:sz w:val="24"/>
          <w:szCs w:val="24"/>
        </w:rPr>
        <w:t xml:space="preserve">in several urban communities </w:t>
      </w:r>
      <w:r w:rsidRPr="009B711A">
        <w:rPr>
          <w:rFonts w:ascii="Times New Roman" w:hAnsi="Times New Roman" w:cs="Times New Roman"/>
          <w:sz w:val="24"/>
          <w:szCs w:val="24"/>
        </w:rPr>
        <w:t xml:space="preserve">is smoking bans (3). Consider a scenario in which Marion County, IN is </w:t>
      </w:r>
      <w:r w:rsidR="008168D1" w:rsidRPr="009B711A">
        <w:rPr>
          <w:rFonts w:ascii="Times New Roman" w:hAnsi="Times New Roman" w:cs="Times New Roman"/>
          <w:sz w:val="24"/>
          <w:szCs w:val="24"/>
        </w:rPr>
        <w:t>instituting a county-wide smoking ban. As a component to the evaluation of this program, you’re interested in determining if any changes in heart disease mortality occur after five years of the smoking ban, and how this compares with other counties who have instituted smoking bans. In order to set a baseline for the mortality in Marion County, IN – prior to the ban – you are to query CDC WONDER and determine the current mortality rates for heart disease. You will also compare these baseline rates to another urban county which has instituted a smoking ban and is of similar population size – San Francisco County, CA. Below are the parameters of your query</w:t>
      </w:r>
      <w:r w:rsidR="00123491" w:rsidRPr="009B711A">
        <w:rPr>
          <w:rFonts w:ascii="Times New Roman" w:hAnsi="Times New Roman" w:cs="Times New Roman"/>
          <w:sz w:val="24"/>
          <w:szCs w:val="24"/>
        </w:rPr>
        <w:t xml:space="preserve"> (unless otherwise stated use the default settings)</w:t>
      </w:r>
      <w:r w:rsidR="008168D1" w:rsidRPr="009B711A">
        <w:rPr>
          <w:rFonts w:ascii="Times New Roman" w:hAnsi="Times New Roman" w:cs="Times New Roman"/>
          <w:sz w:val="24"/>
          <w:szCs w:val="24"/>
        </w:rPr>
        <w:t>:</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 xml:space="preserve">Counties – Marion County, Indiana and San Francisco County, California </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Age groups – 35 years and older</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Race / ethnicity – All Hispanic origins. Asian or Pacific Islanders, Black or African Americans, and Whites</w:t>
      </w:r>
    </w:p>
    <w:p w:rsidR="008168D1" w:rsidRPr="009B711A" w:rsidRDefault="008168D1">
      <w:pPr>
        <w:rPr>
          <w:rFonts w:ascii="Times New Roman" w:hAnsi="Times New Roman" w:cs="Times New Roman"/>
          <w:b/>
          <w:sz w:val="24"/>
          <w:szCs w:val="24"/>
        </w:rPr>
      </w:pPr>
      <w:r w:rsidRPr="009B711A">
        <w:rPr>
          <w:rFonts w:ascii="Times New Roman" w:hAnsi="Times New Roman" w:cs="Times New Roman"/>
          <w:b/>
          <w:sz w:val="24"/>
          <w:szCs w:val="24"/>
        </w:rPr>
        <w:t xml:space="preserve">Years – 2010-2015 </w:t>
      </w:r>
    </w:p>
    <w:p w:rsidR="008168D1" w:rsidRPr="009B711A" w:rsidRDefault="00123491">
      <w:pPr>
        <w:rPr>
          <w:rFonts w:ascii="Times New Roman" w:hAnsi="Times New Roman" w:cs="Times New Roman"/>
          <w:b/>
          <w:sz w:val="24"/>
          <w:szCs w:val="24"/>
        </w:rPr>
      </w:pPr>
      <w:r w:rsidRPr="009B711A">
        <w:rPr>
          <w:rFonts w:ascii="Times New Roman" w:hAnsi="Times New Roman" w:cs="Times New Roman"/>
          <w:b/>
          <w:sz w:val="24"/>
          <w:szCs w:val="24"/>
        </w:rPr>
        <w:t>Causes of death – ICD010 codes I20 – I25 (</w:t>
      </w:r>
      <w:proofErr w:type="spellStart"/>
      <w:r w:rsidRPr="009B711A">
        <w:rPr>
          <w:rFonts w:ascii="Times New Roman" w:hAnsi="Times New Roman" w:cs="Times New Roman"/>
          <w:b/>
          <w:sz w:val="24"/>
          <w:szCs w:val="24"/>
        </w:rPr>
        <w:t>Ischaemic</w:t>
      </w:r>
      <w:proofErr w:type="spellEnd"/>
      <w:r w:rsidRPr="009B711A">
        <w:rPr>
          <w:rFonts w:ascii="Times New Roman" w:hAnsi="Times New Roman" w:cs="Times New Roman"/>
          <w:b/>
          <w:sz w:val="24"/>
          <w:szCs w:val="24"/>
        </w:rPr>
        <w:t xml:space="preserve"> heart diseases)</w:t>
      </w:r>
    </w:p>
    <w:p w:rsidR="00123491" w:rsidRPr="009B711A" w:rsidRDefault="00123491" w:rsidP="00123491">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crude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Do you believe these rates are comparable? Why or why not? </w:t>
      </w:r>
    </w:p>
    <w:p w:rsidR="00123491" w:rsidRPr="009B711A" w:rsidRDefault="00123491" w:rsidP="00123491">
      <w:pPr>
        <w:rPr>
          <w:rFonts w:ascii="Times New Roman" w:hAnsi="Times New Roman" w:cs="Times New Roman"/>
          <w:sz w:val="24"/>
          <w:szCs w:val="24"/>
        </w:rPr>
      </w:pP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San Francisco</w:t>
      </w: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4001/ 2782344 × 100000 = 208. 28 Which equals to 2018 deaths per 100000 population</w:t>
      </w: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 xml:space="preserve">Marion County </w:t>
      </w:r>
    </w:p>
    <w:p w:rsidR="003E2A8C"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 xml:space="preserve">5581/ 2679584 × 100000= </w:t>
      </w:r>
      <w:r w:rsidR="00885D06" w:rsidRPr="009B711A">
        <w:rPr>
          <w:rFonts w:ascii="Times New Roman" w:hAnsi="Times New Roman" w:cs="Times New Roman"/>
          <w:sz w:val="24"/>
          <w:szCs w:val="24"/>
        </w:rPr>
        <w:t>143.8 .This</w:t>
      </w:r>
      <w:r w:rsidRPr="009B711A">
        <w:rPr>
          <w:rFonts w:ascii="Times New Roman" w:hAnsi="Times New Roman" w:cs="Times New Roman"/>
          <w:sz w:val="24"/>
          <w:szCs w:val="24"/>
        </w:rPr>
        <w:t xml:space="preserve"> is 143.8 </w:t>
      </w:r>
      <w:r w:rsidR="00885D06" w:rsidRPr="009B711A">
        <w:rPr>
          <w:rFonts w:ascii="Times New Roman" w:hAnsi="Times New Roman" w:cs="Times New Roman"/>
          <w:sz w:val="24"/>
          <w:szCs w:val="24"/>
        </w:rPr>
        <w:t>deaths</w:t>
      </w:r>
      <w:r w:rsidRPr="009B711A">
        <w:rPr>
          <w:rFonts w:ascii="Times New Roman" w:hAnsi="Times New Roman" w:cs="Times New Roman"/>
          <w:sz w:val="24"/>
          <w:szCs w:val="24"/>
        </w:rPr>
        <w:t xml:space="preserve"> per 100000 population.</w:t>
      </w:r>
    </w:p>
    <w:p w:rsidR="00885D06" w:rsidRPr="009B711A" w:rsidRDefault="00885D06" w:rsidP="00123491">
      <w:pPr>
        <w:rPr>
          <w:rFonts w:ascii="Times New Roman" w:hAnsi="Times New Roman" w:cs="Times New Roman"/>
          <w:sz w:val="24"/>
          <w:szCs w:val="24"/>
        </w:rPr>
      </w:pPr>
      <w:r w:rsidRPr="009B711A">
        <w:rPr>
          <w:rFonts w:ascii="Times New Roman" w:hAnsi="Times New Roman" w:cs="Times New Roman"/>
          <w:sz w:val="24"/>
          <w:szCs w:val="24"/>
        </w:rPr>
        <w:lastRenderedPageBreak/>
        <w:t>In the United States, death leading cause is heart disease</w:t>
      </w:r>
      <w:r w:rsidR="000143F5" w:rsidRPr="009B711A">
        <w:rPr>
          <w:rFonts w:ascii="Times New Roman" w:hAnsi="Times New Roman" w:cs="Times New Roman"/>
          <w:sz w:val="24"/>
          <w:szCs w:val="24"/>
        </w:rPr>
        <w:t xml:space="preserve">. However, from my own understanding the comparison of the two results is not comparable due to the geographical different lifestyles. </w:t>
      </w:r>
    </w:p>
    <w:p w:rsidR="00123491" w:rsidRPr="009B711A" w:rsidRDefault="003E2A8C" w:rsidP="00123491">
      <w:pPr>
        <w:rPr>
          <w:rFonts w:ascii="Times New Roman" w:hAnsi="Times New Roman" w:cs="Times New Roman"/>
          <w:sz w:val="24"/>
          <w:szCs w:val="24"/>
        </w:rPr>
      </w:pPr>
      <w:r w:rsidRPr="009B711A">
        <w:rPr>
          <w:rFonts w:ascii="Times New Roman" w:hAnsi="Times New Roman" w:cs="Times New Roman"/>
          <w:sz w:val="24"/>
          <w:szCs w:val="24"/>
        </w:rPr>
        <w:t xml:space="preserve"> </w:t>
      </w: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gender-specific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(complete the table below)?</w:t>
      </w:r>
    </w:p>
    <w:p w:rsidR="00123491" w:rsidRPr="009B711A" w:rsidRDefault="00123491" w:rsidP="00123491">
      <w:pPr>
        <w:pStyle w:val="ListParagraph"/>
        <w:rPr>
          <w:rFonts w:ascii="Times New Roman" w:hAnsi="Times New Roman" w:cs="Times New Roman"/>
          <w:sz w:val="24"/>
          <w:szCs w:val="24"/>
        </w:rPr>
      </w:pPr>
    </w:p>
    <w:tbl>
      <w:tblPr>
        <w:tblStyle w:val="TableGrid"/>
        <w:tblW w:w="8841" w:type="dxa"/>
        <w:tblLayout w:type="fixed"/>
        <w:tblLook w:val="01E0" w:firstRow="1" w:lastRow="1" w:firstColumn="1" w:lastColumn="1" w:noHBand="0" w:noVBand="0"/>
      </w:tblPr>
      <w:tblGrid>
        <w:gridCol w:w="1188"/>
        <w:gridCol w:w="1115"/>
        <w:gridCol w:w="1169"/>
        <w:gridCol w:w="1445"/>
        <w:gridCol w:w="1115"/>
        <w:gridCol w:w="1164"/>
        <w:gridCol w:w="1645"/>
      </w:tblGrid>
      <w:tr w:rsidR="00123491" w:rsidRPr="009B711A" w:rsidTr="005F1A0B">
        <w:trPr>
          <w:trHeight w:hRule="exact" w:val="278"/>
        </w:trPr>
        <w:tc>
          <w:tcPr>
            <w:tcW w:w="1188" w:type="dxa"/>
          </w:tcPr>
          <w:p w:rsidR="00123491" w:rsidRPr="009B711A" w:rsidRDefault="00123491" w:rsidP="005F1A0B">
            <w:pPr>
              <w:widowControl w:val="0"/>
              <w:rPr>
                <w:rFonts w:ascii="Times New Roman" w:hAnsi="Times New Roman" w:cs="Times New Roman"/>
                <w:sz w:val="24"/>
                <w:szCs w:val="24"/>
              </w:rPr>
            </w:pPr>
          </w:p>
        </w:tc>
        <w:tc>
          <w:tcPr>
            <w:tcW w:w="3729" w:type="dxa"/>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San Francisco CO</w:t>
            </w:r>
          </w:p>
        </w:tc>
        <w:tc>
          <w:tcPr>
            <w:tcW w:w="3924" w:type="dxa"/>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Marion CO</w:t>
            </w:r>
          </w:p>
        </w:tc>
      </w:tr>
      <w:tr w:rsidR="00123491" w:rsidRPr="009B711A" w:rsidTr="005F1A0B">
        <w:trPr>
          <w:trHeight w:hRule="exact" w:val="281"/>
        </w:trPr>
        <w:tc>
          <w:tcPr>
            <w:tcW w:w="1188" w:type="dxa"/>
          </w:tcPr>
          <w:p w:rsidR="00123491" w:rsidRPr="009B711A" w:rsidRDefault="00123491" w:rsidP="005F1A0B">
            <w:pPr>
              <w:widowControl w:val="0"/>
              <w:spacing w:line="267" w:lineRule="exact"/>
              <w:ind w:left="248"/>
              <w:rPr>
                <w:rFonts w:ascii="Times New Roman" w:eastAsia="Calibri" w:hAnsi="Times New Roman" w:cs="Times New Roman"/>
                <w:sz w:val="24"/>
                <w:szCs w:val="24"/>
              </w:rPr>
            </w:pPr>
            <w:r w:rsidRPr="009B711A">
              <w:rPr>
                <w:rFonts w:ascii="Times New Roman" w:hAnsi="Times New Roman" w:cs="Times New Roman"/>
                <w:b/>
                <w:spacing w:val="-1"/>
                <w:sz w:val="24"/>
                <w:szCs w:val="24"/>
              </w:rPr>
              <w:t>Gender</w:t>
            </w:r>
          </w:p>
        </w:tc>
        <w:tc>
          <w:tcPr>
            <w:tcW w:w="1115" w:type="dxa"/>
          </w:tcPr>
          <w:p w:rsidR="00123491" w:rsidRPr="009B711A" w:rsidRDefault="00123491" w:rsidP="005F1A0B">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1169" w:type="dxa"/>
          </w:tcPr>
          <w:p w:rsidR="00123491" w:rsidRPr="009B711A" w:rsidRDefault="00123491" w:rsidP="005F1A0B">
            <w:pPr>
              <w:widowControl w:val="0"/>
              <w:spacing w:line="267" w:lineRule="exact"/>
              <w:ind w:left="258"/>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1445" w:type="dxa"/>
          </w:tcPr>
          <w:p w:rsidR="00123491" w:rsidRPr="009B711A" w:rsidRDefault="00123491" w:rsidP="005F1A0B">
            <w:pPr>
              <w:widowControl w:val="0"/>
              <w:spacing w:line="267" w:lineRule="exact"/>
              <w:ind w:left="123"/>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Rate/100000</w:t>
            </w:r>
          </w:p>
        </w:tc>
        <w:tc>
          <w:tcPr>
            <w:tcW w:w="1115" w:type="dxa"/>
          </w:tcPr>
          <w:p w:rsidR="00123491" w:rsidRPr="009B711A" w:rsidRDefault="00123491" w:rsidP="005F1A0B">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1164" w:type="dxa"/>
          </w:tcPr>
          <w:p w:rsidR="00123491" w:rsidRPr="009B711A" w:rsidRDefault="00123491" w:rsidP="005F1A0B">
            <w:pPr>
              <w:widowControl w:val="0"/>
              <w:spacing w:line="267" w:lineRule="exact"/>
              <w:ind w:left="25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1645" w:type="dxa"/>
          </w:tcPr>
          <w:p w:rsidR="00123491" w:rsidRPr="009B711A" w:rsidRDefault="00123491" w:rsidP="005F1A0B">
            <w:pPr>
              <w:widowControl w:val="0"/>
              <w:spacing w:line="267" w:lineRule="exact"/>
              <w:ind w:left="22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Rate/100000</w:t>
            </w:r>
          </w:p>
        </w:tc>
      </w:tr>
      <w:tr w:rsidR="00123491" w:rsidRPr="009B711A" w:rsidTr="00123491">
        <w:trPr>
          <w:trHeight w:hRule="exact" w:val="278"/>
        </w:trPr>
        <w:tc>
          <w:tcPr>
            <w:tcW w:w="1188" w:type="dxa"/>
          </w:tcPr>
          <w:p w:rsidR="00123491" w:rsidRPr="009B711A" w:rsidRDefault="00123491" w:rsidP="005F1A0B">
            <w:pPr>
              <w:widowControl w:val="0"/>
              <w:spacing w:line="264" w:lineRule="exact"/>
              <w:ind w:left="260"/>
              <w:rPr>
                <w:rFonts w:ascii="Times New Roman" w:eastAsia="Calibri" w:hAnsi="Times New Roman" w:cs="Times New Roman"/>
                <w:sz w:val="24"/>
                <w:szCs w:val="24"/>
              </w:rPr>
            </w:pPr>
            <w:r w:rsidRPr="009B711A">
              <w:rPr>
                <w:rFonts w:ascii="Times New Roman" w:hAnsi="Times New Roman" w:cs="Times New Roman"/>
                <w:spacing w:val="-1"/>
                <w:sz w:val="24"/>
                <w:szCs w:val="24"/>
              </w:rPr>
              <w:t>Female</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1363733</w:t>
            </w:r>
          </w:p>
        </w:tc>
        <w:tc>
          <w:tcPr>
            <w:tcW w:w="116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1859</w:t>
            </w:r>
          </w:p>
        </w:tc>
        <w:tc>
          <w:tcPr>
            <w:tcW w:w="14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136.3</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1431174</w:t>
            </w:r>
          </w:p>
        </w:tc>
        <w:tc>
          <w:tcPr>
            <w:tcW w:w="1164"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2441</w:t>
            </w:r>
          </w:p>
        </w:tc>
        <w:tc>
          <w:tcPr>
            <w:tcW w:w="16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170.6</w:t>
            </w:r>
          </w:p>
        </w:tc>
      </w:tr>
      <w:tr w:rsidR="00123491" w:rsidRPr="009B711A" w:rsidTr="00123491">
        <w:trPr>
          <w:trHeight w:hRule="exact" w:val="278"/>
        </w:trPr>
        <w:tc>
          <w:tcPr>
            <w:tcW w:w="1188" w:type="dxa"/>
          </w:tcPr>
          <w:p w:rsidR="00123491" w:rsidRPr="009B711A" w:rsidRDefault="00123491" w:rsidP="005F1A0B">
            <w:pPr>
              <w:widowControl w:val="0"/>
              <w:spacing w:line="264" w:lineRule="exact"/>
              <w:ind w:left="361"/>
              <w:rPr>
                <w:rFonts w:ascii="Times New Roman" w:eastAsia="Calibri" w:hAnsi="Times New Roman" w:cs="Times New Roman"/>
                <w:sz w:val="24"/>
                <w:szCs w:val="24"/>
              </w:rPr>
            </w:pPr>
            <w:r w:rsidRPr="009B711A">
              <w:rPr>
                <w:rFonts w:ascii="Times New Roman" w:hAnsi="Times New Roman" w:cs="Times New Roman"/>
                <w:sz w:val="24"/>
                <w:szCs w:val="24"/>
              </w:rPr>
              <w:t>Male</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1418611</w:t>
            </w:r>
          </w:p>
        </w:tc>
        <w:tc>
          <w:tcPr>
            <w:tcW w:w="116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2142</w:t>
            </w:r>
          </w:p>
        </w:tc>
        <w:tc>
          <w:tcPr>
            <w:tcW w:w="14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151</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1248410</w:t>
            </w:r>
          </w:p>
        </w:tc>
        <w:tc>
          <w:tcPr>
            <w:tcW w:w="1164"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3140</w:t>
            </w:r>
          </w:p>
        </w:tc>
        <w:tc>
          <w:tcPr>
            <w:tcW w:w="16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251.5</w:t>
            </w:r>
          </w:p>
        </w:tc>
      </w:tr>
      <w:tr w:rsidR="00123491" w:rsidRPr="009B711A" w:rsidTr="00123491">
        <w:trPr>
          <w:trHeight w:hRule="exact" w:val="278"/>
        </w:trPr>
        <w:tc>
          <w:tcPr>
            <w:tcW w:w="1188" w:type="dxa"/>
          </w:tcPr>
          <w:p w:rsidR="00123491" w:rsidRPr="009B711A" w:rsidRDefault="00123491" w:rsidP="005F1A0B">
            <w:pPr>
              <w:widowControl w:val="0"/>
              <w:spacing w:line="264" w:lineRule="exact"/>
              <w:ind w:left="361"/>
              <w:rPr>
                <w:rFonts w:ascii="Times New Roman" w:eastAsia="Calibri" w:hAnsi="Times New Roman" w:cs="Times New Roman"/>
                <w:sz w:val="24"/>
                <w:szCs w:val="24"/>
              </w:rPr>
            </w:pPr>
            <w:r w:rsidRPr="009B711A">
              <w:rPr>
                <w:rFonts w:ascii="Times New Roman" w:hAnsi="Times New Roman" w:cs="Times New Roman"/>
                <w:sz w:val="24"/>
                <w:szCs w:val="24"/>
              </w:rPr>
              <w:t>Total</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2782344</w:t>
            </w:r>
          </w:p>
        </w:tc>
        <w:tc>
          <w:tcPr>
            <w:tcW w:w="116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4001</w:t>
            </w:r>
          </w:p>
        </w:tc>
        <w:tc>
          <w:tcPr>
            <w:tcW w:w="14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287.3</w:t>
            </w:r>
          </w:p>
        </w:tc>
        <w:tc>
          <w:tcPr>
            <w:tcW w:w="111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2679584</w:t>
            </w:r>
          </w:p>
        </w:tc>
        <w:tc>
          <w:tcPr>
            <w:tcW w:w="1164"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5581</w:t>
            </w:r>
          </w:p>
        </w:tc>
        <w:tc>
          <w:tcPr>
            <w:tcW w:w="16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422.1</w:t>
            </w:r>
          </w:p>
        </w:tc>
      </w:tr>
    </w:tbl>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Calculate the gender-adjusted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(and complete the table below).</w:t>
      </w:r>
    </w:p>
    <w:tbl>
      <w:tblPr>
        <w:tblStyle w:val="TableGrid"/>
        <w:tblW w:w="8758" w:type="dxa"/>
        <w:tblLayout w:type="fixed"/>
        <w:tblLook w:val="01E0" w:firstRow="1" w:lastRow="1" w:firstColumn="1" w:lastColumn="1" w:noHBand="0" w:noVBand="0"/>
      </w:tblPr>
      <w:tblGrid>
        <w:gridCol w:w="989"/>
        <w:gridCol w:w="2725"/>
        <w:gridCol w:w="2499"/>
        <w:gridCol w:w="2545"/>
      </w:tblGrid>
      <w:tr w:rsidR="00123491" w:rsidRPr="009B711A" w:rsidTr="00123491">
        <w:trPr>
          <w:trHeight w:hRule="exact" w:val="278"/>
        </w:trPr>
        <w:tc>
          <w:tcPr>
            <w:tcW w:w="989" w:type="dxa"/>
          </w:tcPr>
          <w:p w:rsidR="00123491" w:rsidRPr="009B711A" w:rsidRDefault="00123491" w:rsidP="00123491">
            <w:pPr>
              <w:widowControl w:val="0"/>
              <w:rPr>
                <w:rFonts w:ascii="Times New Roman" w:hAnsi="Times New Roman" w:cs="Times New Roman"/>
                <w:sz w:val="24"/>
                <w:szCs w:val="24"/>
              </w:rPr>
            </w:pPr>
          </w:p>
        </w:tc>
        <w:tc>
          <w:tcPr>
            <w:tcW w:w="2725" w:type="dxa"/>
          </w:tcPr>
          <w:p w:rsidR="00123491" w:rsidRPr="009B711A" w:rsidRDefault="00123491" w:rsidP="00123491">
            <w:pPr>
              <w:widowControl w:val="0"/>
              <w:rPr>
                <w:rFonts w:ascii="Times New Roman" w:hAnsi="Times New Roman" w:cs="Times New Roman"/>
                <w:sz w:val="24"/>
                <w:szCs w:val="24"/>
              </w:rPr>
            </w:pPr>
          </w:p>
        </w:tc>
        <w:tc>
          <w:tcPr>
            <w:tcW w:w="2499" w:type="dxa"/>
          </w:tcPr>
          <w:p w:rsidR="00123491" w:rsidRPr="009B711A" w:rsidRDefault="00123491" w:rsidP="00123491">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2545" w:type="dxa"/>
          </w:tcPr>
          <w:p w:rsidR="00123491" w:rsidRPr="009B711A" w:rsidRDefault="00123491" w:rsidP="00123491">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123491" w:rsidRPr="009B711A" w:rsidTr="00123491">
        <w:trPr>
          <w:trHeight w:hRule="exact" w:val="278"/>
        </w:trPr>
        <w:tc>
          <w:tcPr>
            <w:tcW w:w="989" w:type="dxa"/>
          </w:tcPr>
          <w:p w:rsidR="00123491" w:rsidRPr="009B711A" w:rsidRDefault="00123491" w:rsidP="00123491">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b/>
                <w:spacing w:val="-1"/>
                <w:sz w:val="24"/>
                <w:szCs w:val="24"/>
              </w:rPr>
              <w:t>Gender</w:t>
            </w:r>
          </w:p>
        </w:tc>
        <w:tc>
          <w:tcPr>
            <w:tcW w:w="2725" w:type="dxa"/>
          </w:tcPr>
          <w:p w:rsidR="00123491" w:rsidRPr="009B711A" w:rsidRDefault="00123491" w:rsidP="00123491">
            <w:pPr>
              <w:widowControl w:val="0"/>
              <w:spacing w:line="264" w:lineRule="exact"/>
              <w:ind w:left="280"/>
              <w:rPr>
                <w:rFonts w:ascii="Times New Roman" w:eastAsia="Calibri" w:hAnsi="Times New Roman" w:cs="Times New Roman"/>
                <w:sz w:val="24"/>
                <w:szCs w:val="24"/>
              </w:rPr>
            </w:pPr>
            <w:r w:rsidRPr="009B711A">
              <w:rPr>
                <w:rFonts w:ascii="Times New Roman" w:hAnsi="Times New Roman" w:cs="Times New Roman"/>
                <w:b/>
                <w:spacing w:val="-1"/>
                <w:sz w:val="24"/>
                <w:szCs w:val="24"/>
              </w:rPr>
              <w:t>Standard population</w:t>
            </w:r>
          </w:p>
        </w:tc>
        <w:tc>
          <w:tcPr>
            <w:tcW w:w="2499" w:type="dxa"/>
          </w:tcPr>
          <w:p w:rsidR="00123491" w:rsidRPr="009B711A" w:rsidRDefault="00123491" w:rsidP="00123491">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c>
          <w:tcPr>
            <w:tcW w:w="2545" w:type="dxa"/>
          </w:tcPr>
          <w:p w:rsidR="00123491" w:rsidRPr="009B711A" w:rsidRDefault="00123491" w:rsidP="00123491">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r>
      <w:tr w:rsidR="00123491" w:rsidRPr="009B711A" w:rsidTr="00123491">
        <w:trPr>
          <w:trHeight w:hRule="exact" w:val="547"/>
        </w:trPr>
        <w:tc>
          <w:tcPr>
            <w:tcW w:w="989" w:type="dxa"/>
          </w:tcPr>
          <w:p w:rsidR="00123491" w:rsidRPr="009B711A" w:rsidRDefault="00123491" w:rsidP="00123491">
            <w:pPr>
              <w:widowControl w:val="0"/>
              <w:spacing w:before="130"/>
              <w:ind w:left="102"/>
              <w:rPr>
                <w:rFonts w:ascii="Times New Roman" w:eastAsia="Calibri" w:hAnsi="Times New Roman" w:cs="Times New Roman"/>
                <w:sz w:val="24"/>
                <w:szCs w:val="24"/>
              </w:rPr>
            </w:pPr>
            <w:r w:rsidRPr="009B711A">
              <w:rPr>
                <w:rFonts w:ascii="Times New Roman" w:hAnsi="Times New Roman" w:cs="Times New Roman"/>
                <w:spacing w:val="-1"/>
                <w:sz w:val="24"/>
                <w:szCs w:val="24"/>
              </w:rPr>
              <w:t>Female</w:t>
            </w:r>
          </w:p>
        </w:tc>
        <w:tc>
          <w:tcPr>
            <w:tcW w:w="272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2794907</w:t>
            </w:r>
          </w:p>
        </w:tc>
        <w:tc>
          <w:tcPr>
            <w:tcW w:w="249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3809.6</w:t>
            </w:r>
          </w:p>
        </w:tc>
        <w:tc>
          <w:tcPr>
            <w:tcW w:w="25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4768.1</w:t>
            </w:r>
          </w:p>
        </w:tc>
      </w:tr>
      <w:tr w:rsidR="00123491" w:rsidRPr="009B711A" w:rsidTr="00123491">
        <w:trPr>
          <w:trHeight w:hRule="exact" w:val="548"/>
        </w:trPr>
        <w:tc>
          <w:tcPr>
            <w:tcW w:w="989" w:type="dxa"/>
          </w:tcPr>
          <w:p w:rsidR="00123491" w:rsidRPr="009B711A" w:rsidRDefault="00123491" w:rsidP="00123491">
            <w:pPr>
              <w:widowControl w:val="0"/>
              <w:spacing w:before="130"/>
              <w:ind w:left="102"/>
              <w:rPr>
                <w:rFonts w:ascii="Times New Roman" w:eastAsia="Calibri" w:hAnsi="Times New Roman" w:cs="Times New Roman"/>
                <w:sz w:val="24"/>
                <w:szCs w:val="24"/>
              </w:rPr>
            </w:pPr>
            <w:r w:rsidRPr="009B711A">
              <w:rPr>
                <w:rFonts w:ascii="Times New Roman" w:hAnsi="Times New Roman" w:cs="Times New Roman"/>
                <w:sz w:val="24"/>
                <w:szCs w:val="24"/>
              </w:rPr>
              <w:t>Male</w:t>
            </w:r>
          </w:p>
        </w:tc>
        <w:tc>
          <w:tcPr>
            <w:tcW w:w="272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2667021</w:t>
            </w:r>
          </w:p>
        </w:tc>
        <w:tc>
          <w:tcPr>
            <w:tcW w:w="249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4027.2</w:t>
            </w:r>
          </w:p>
        </w:tc>
        <w:tc>
          <w:tcPr>
            <w:tcW w:w="25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6607.6</w:t>
            </w:r>
          </w:p>
        </w:tc>
      </w:tr>
      <w:tr w:rsidR="00123491" w:rsidRPr="009B711A" w:rsidTr="00123491">
        <w:trPr>
          <w:trHeight w:hRule="exact" w:val="278"/>
        </w:trPr>
        <w:tc>
          <w:tcPr>
            <w:tcW w:w="989" w:type="dxa"/>
          </w:tcPr>
          <w:p w:rsidR="00123491" w:rsidRPr="009B711A" w:rsidRDefault="00123491" w:rsidP="00123491">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sz w:val="24"/>
                <w:szCs w:val="24"/>
              </w:rPr>
              <w:t>Total</w:t>
            </w:r>
          </w:p>
        </w:tc>
        <w:tc>
          <w:tcPr>
            <w:tcW w:w="272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5461928</w:t>
            </w:r>
          </w:p>
        </w:tc>
        <w:tc>
          <w:tcPr>
            <w:tcW w:w="2499"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7836.8</w:t>
            </w:r>
          </w:p>
        </w:tc>
        <w:tc>
          <w:tcPr>
            <w:tcW w:w="2545" w:type="dxa"/>
            <w:vAlign w:val="center"/>
          </w:tcPr>
          <w:p w:rsidR="00123491" w:rsidRPr="009B711A" w:rsidRDefault="000143F5" w:rsidP="00123491">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11475.7</w:t>
            </w:r>
          </w:p>
        </w:tc>
      </w:tr>
    </w:tbl>
    <w:p w:rsidR="00123491" w:rsidRPr="009B711A" w:rsidRDefault="00123491" w:rsidP="00DF17FB">
      <w:pPr>
        <w:jc w:val="right"/>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DF17FB" w:rsidRPr="009B711A" w:rsidRDefault="00123491" w:rsidP="00123491">
      <w:pPr>
        <w:rPr>
          <w:rFonts w:ascii="Times New Roman" w:hAnsi="Times New Roman" w:cs="Times New Roman"/>
          <w:sz w:val="24"/>
          <w:szCs w:val="24"/>
        </w:rPr>
      </w:pPr>
      <w:r w:rsidRPr="009B711A">
        <w:rPr>
          <w:rFonts w:ascii="Times New Roman" w:hAnsi="Times New Roman" w:cs="Times New Roman"/>
          <w:sz w:val="24"/>
          <w:szCs w:val="24"/>
        </w:rPr>
        <w:t xml:space="preserve">Gender-adjusted IHD rate for Marion County, Indiana = </w:t>
      </w:r>
    </w:p>
    <w:p w:rsidR="00123491" w:rsidRPr="009B711A" w:rsidRDefault="00DF17FB" w:rsidP="00123491">
      <w:pPr>
        <w:rPr>
          <w:rFonts w:ascii="Times New Roman" w:hAnsi="Times New Roman" w:cs="Times New Roman"/>
          <w:sz w:val="24"/>
          <w:szCs w:val="24"/>
        </w:rPr>
      </w:pPr>
      <w:r w:rsidRPr="009B711A">
        <w:rPr>
          <w:rFonts w:ascii="Times New Roman" w:hAnsi="Times New Roman" w:cs="Times New Roman"/>
          <w:sz w:val="24"/>
          <w:szCs w:val="24"/>
        </w:rPr>
        <w:t>11475.7/ 5461928 × 100000= 210. 1 per 100,000 population</w:t>
      </w: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rsidP="00123491">
      <w:pPr>
        <w:rPr>
          <w:rFonts w:ascii="Times New Roman" w:hAnsi="Times New Roman" w:cs="Times New Roman"/>
          <w:sz w:val="24"/>
          <w:szCs w:val="24"/>
        </w:rPr>
      </w:pPr>
    </w:p>
    <w:p w:rsidR="00123491" w:rsidRPr="009B711A" w:rsidRDefault="00123491">
      <w:pPr>
        <w:rPr>
          <w:rFonts w:ascii="Times New Roman" w:hAnsi="Times New Roman" w:cs="Times New Roman"/>
          <w:sz w:val="24"/>
          <w:szCs w:val="24"/>
        </w:rPr>
      </w:pPr>
      <w:r w:rsidRPr="009B711A">
        <w:rPr>
          <w:rFonts w:ascii="Times New Roman" w:hAnsi="Times New Roman" w:cs="Times New Roman"/>
          <w:sz w:val="24"/>
          <w:szCs w:val="24"/>
        </w:rPr>
        <w:t>Gender-adjusted IHD rate for San Francisco County, California =</w:t>
      </w:r>
      <w:r w:rsidR="00DF17FB" w:rsidRPr="009B711A">
        <w:rPr>
          <w:rFonts w:ascii="Times New Roman" w:hAnsi="Times New Roman" w:cs="Times New Roman"/>
          <w:sz w:val="24"/>
          <w:szCs w:val="24"/>
        </w:rPr>
        <w:t xml:space="preserve"> </w:t>
      </w:r>
    </w:p>
    <w:p w:rsidR="00DE4AA8" w:rsidRPr="009B711A" w:rsidRDefault="00DF17FB">
      <w:pPr>
        <w:rPr>
          <w:rFonts w:ascii="Times New Roman" w:hAnsi="Times New Roman" w:cs="Times New Roman"/>
          <w:sz w:val="24"/>
          <w:szCs w:val="24"/>
        </w:rPr>
      </w:pPr>
      <w:r w:rsidRPr="009B711A">
        <w:rPr>
          <w:rFonts w:ascii="Times New Roman" w:hAnsi="Times New Roman" w:cs="Times New Roman"/>
          <w:sz w:val="24"/>
          <w:szCs w:val="24"/>
        </w:rPr>
        <w:t>7836.8/5461928 × 100000= 143. 48</w:t>
      </w:r>
    </w:p>
    <w:p w:rsidR="00DE4AA8" w:rsidRPr="009B711A" w:rsidRDefault="00DE4AA8">
      <w:pPr>
        <w:rPr>
          <w:rFonts w:ascii="Times New Roman" w:hAnsi="Times New Roman" w:cs="Times New Roman"/>
          <w:sz w:val="24"/>
          <w:szCs w:val="24"/>
        </w:rPr>
      </w:pPr>
    </w:p>
    <w:p w:rsidR="00DE4AA8" w:rsidRPr="009B711A" w:rsidRDefault="00DE4AA8">
      <w:pPr>
        <w:rPr>
          <w:rFonts w:ascii="Times New Roman" w:hAnsi="Times New Roman" w:cs="Times New Roman"/>
          <w:sz w:val="24"/>
          <w:szCs w:val="24"/>
        </w:rPr>
      </w:pPr>
    </w:p>
    <w:p w:rsidR="00DE4AA8" w:rsidRPr="009B711A" w:rsidRDefault="00DE4AA8">
      <w:pPr>
        <w:rPr>
          <w:rFonts w:ascii="Times New Roman" w:hAnsi="Times New Roman" w:cs="Times New Roman"/>
          <w:sz w:val="24"/>
          <w:szCs w:val="24"/>
        </w:rPr>
      </w:pPr>
    </w:p>
    <w:p w:rsidR="00DE4AA8" w:rsidRPr="009B711A" w:rsidRDefault="00123491"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race-specific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(complete the table below)?</w:t>
      </w:r>
    </w:p>
    <w:tbl>
      <w:tblPr>
        <w:tblStyle w:val="TableGrid"/>
        <w:tblW w:w="5000" w:type="pct"/>
        <w:tblLook w:val="01E0" w:firstRow="1" w:lastRow="1" w:firstColumn="1" w:lastColumn="1" w:noHBand="0" w:noVBand="0"/>
      </w:tblPr>
      <w:tblGrid>
        <w:gridCol w:w="2551"/>
        <w:gridCol w:w="1056"/>
        <w:gridCol w:w="1175"/>
        <w:gridCol w:w="1119"/>
        <w:gridCol w:w="1056"/>
        <w:gridCol w:w="1172"/>
        <w:gridCol w:w="1221"/>
      </w:tblGrid>
      <w:tr w:rsidR="00123491" w:rsidRPr="009B711A" w:rsidTr="00944DB4">
        <w:trPr>
          <w:trHeight w:hRule="exact" w:val="278"/>
        </w:trPr>
        <w:tc>
          <w:tcPr>
            <w:tcW w:w="1396" w:type="pct"/>
          </w:tcPr>
          <w:p w:rsidR="00123491" w:rsidRPr="009B711A" w:rsidRDefault="00123491" w:rsidP="005F1A0B">
            <w:pPr>
              <w:widowControl w:val="0"/>
              <w:rPr>
                <w:rFonts w:ascii="Times New Roman" w:hAnsi="Times New Roman" w:cs="Times New Roman"/>
                <w:sz w:val="24"/>
                <w:szCs w:val="24"/>
              </w:rPr>
            </w:pPr>
          </w:p>
        </w:tc>
        <w:tc>
          <w:tcPr>
            <w:tcW w:w="1775" w:type="pct"/>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San Francisco CO</w:t>
            </w:r>
          </w:p>
        </w:tc>
        <w:tc>
          <w:tcPr>
            <w:tcW w:w="1828" w:type="pct"/>
            <w:gridSpan w:val="3"/>
          </w:tcPr>
          <w:p w:rsidR="00123491" w:rsidRPr="009B711A" w:rsidRDefault="00123491"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Marion CO</w:t>
            </w:r>
          </w:p>
        </w:tc>
      </w:tr>
      <w:tr w:rsidR="00944DB4" w:rsidRPr="009B711A" w:rsidTr="00944DB4">
        <w:trPr>
          <w:trHeight w:hRule="exact" w:val="622"/>
        </w:trPr>
        <w:tc>
          <w:tcPr>
            <w:tcW w:w="1396" w:type="pct"/>
          </w:tcPr>
          <w:p w:rsidR="00123491" w:rsidRPr="009B711A" w:rsidRDefault="00123491" w:rsidP="005F1A0B">
            <w:pPr>
              <w:widowControl w:val="0"/>
              <w:spacing w:line="267" w:lineRule="exact"/>
              <w:ind w:left="248"/>
              <w:rPr>
                <w:rFonts w:ascii="Times New Roman" w:eastAsia="Calibri" w:hAnsi="Times New Roman" w:cs="Times New Roman"/>
                <w:sz w:val="24"/>
                <w:szCs w:val="24"/>
              </w:rPr>
            </w:pPr>
            <w:r w:rsidRPr="009B711A">
              <w:rPr>
                <w:rFonts w:ascii="Times New Roman" w:hAnsi="Times New Roman" w:cs="Times New Roman"/>
                <w:b/>
                <w:spacing w:val="-1"/>
                <w:sz w:val="24"/>
                <w:szCs w:val="24"/>
              </w:rPr>
              <w:t>Race</w:t>
            </w:r>
          </w:p>
        </w:tc>
        <w:tc>
          <w:tcPr>
            <w:tcW w:w="573" w:type="pct"/>
            <w:vAlign w:val="center"/>
          </w:tcPr>
          <w:p w:rsidR="00123491" w:rsidRPr="009B711A" w:rsidRDefault="00123491"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616" w:type="pct"/>
            <w:vAlign w:val="center"/>
          </w:tcPr>
          <w:p w:rsidR="00123491" w:rsidRPr="009B711A" w:rsidRDefault="00123491" w:rsidP="00944DB4">
            <w:pPr>
              <w:widowControl w:val="0"/>
              <w:spacing w:line="267" w:lineRule="exact"/>
              <w:ind w:left="258"/>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586" w:type="pct"/>
            <w:vAlign w:val="center"/>
          </w:tcPr>
          <w:p w:rsidR="00944DB4" w:rsidRPr="009B711A" w:rsidRDefault="00123491" w:rsidP="00944DB4">
            <w:pPr>
              <w:widowControl w:val="0"/>
              <w:spacing w:line="267" w:lineRule="exact"/>
              <w:ind w:left="123"/>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123491" w:rsidRPr="009B711A" w:rsidRDefault="00123491" w:rsidP="00944DB4">
            <w:pPr>
              <w:widowControl w:val="0"/>
              <w:spacing w:line="267" w:lineRule="exact"/>
              <w:ind w:left="123"/>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c>
          <w:tcPr>
            <w:tcW w:w="580" w:type="pct"/>
            <w:vAlign w:val="center"/>
          </w:tcPr>
          <w:p w:rsidR="00123491" w:rsidRPr="009B711A" w:rsidRDefault="00123491"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607" w:type="pct"/>
            <w:vAlign w:val="center"/>
          </w:tcPr>
          <w:p w:rsidR="00123491" w:rsidRPr="009B711A" w:rsidRDefault="00123491" w:rsidP="00944DB4">
            <w:pPr>
              <w:widowControl w:val="0"/>
              <w:spacing w:line="267" w:lineRule="exact"/>
              <w:ind w:left="25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641" w:type="pct"/>
            <w:vAlign w:val="center"/>
          </w:tcPr>
          <w:p w:rsidR="00944DB4" w:rsidRPr="009B711A" w:rsidRDefault="00123491" w:rsidP="00944DB4">
            <w:pPr>
              <w:widowControl w:val="0"/>
              <w:spacing w:line="267" w:lineRule="exact"/>
              <w:ind w:left="225"/>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123491" w:rsidRPr="009B711A" w:rsidRDefault="00123491" w:rsidP="00944DB4">
            <w:pPr>
              <w:widowControl w:val="0"/>
              <w:spacing w:line="267" w:lineRule="exact"/>
              <w:ind w:left="22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r>
      <w:tr w:rsidR="00123491" w:rsidRPr="009B711A" w:rsidTr="00944DB4">
        <w:trPr>
          <w:trHeight w:hRule="exact" w:val="278"/>
        </w:trPr>
        <w:tc>
          <w:tcPr>
            <w:tcW w:w="1396" w:type="pct"/>
          </w:tcPr>
          <w:p w:rsidR="00123491" w:rsidRPr="009B711A" w:rsidRDefault="00123491"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Asian or Pacific Islander</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1070573</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1301</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121.5</w:t>
            </w:r>
          </w:p>
        </w:tc>
        <w:tc>
          <w:tcPr>
            <w:tcW w:w="580"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57591</w:t>
            </w:r>
          </w:p>
        </w:tc>
        <w:tc>
          <w:tcPr>
            <w:tcW w:w="607"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32</w:t>
            </w:r>
          </w:p>
        </w:tc>
        <w:tc>
          <w:tcPr>
            <w:tcW w:w="641"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55.6</w:t>
            </w:r>
          </w:p>
        </w:tc>
      </w:tr>
      <w:tr w:rsidR="00123491" w:rsidRPr="009B711A" w:rsidTr="00944DB4">
        <w:trPr>
          <w:trHeight w:hRule="exact" w:val="278"/>
        </w:trPr>
        <w:tc>
          <w:tcPr>
            <w:tcW w:w="1396" w:type="pct"/>
          </w:tcPr>
          <w:p w:rsidR="00123491" w:rsidRPr="009B711A" w:rsidRDefault="00123491"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Black or African American</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185377</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420</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226.6</w:t>
            </w:r>
          </w:p>
        </w:tc>
        <w:tc>
          <w:tcPr>
            <w:tcW w:w="580"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687261</w:t>
            </w:r>
          </w:p>
        </w:tc>
        <w:tc>
          <w:tcPr>
            <w:tcW w:w="607"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1292</w:t>
            </w:r>
          </w:p>
        </w:tc>
        <w:tc>
          <w:tcPr>
            <w:tcW w:w="641"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188</w:t>
            </w:r>
          </w:p>
        </w:tc>
      </w:tr>
      <w:tr w:rsidR="00123491" w:rsidRPr="009B711A" w:rsidTr="00944DB4">
        <w:trPr>
          <w:trHeight w:hRule="exact" w:val="278"/>
        </w:trPr>
        <w:tc>
          <w:tcPr>
            <w:tcW w:w="1396" w:type="pct"/>
          </w:tcPr>
          <w:p w:rsidR="00123491" w:rsidRPr="009B711A" w:rsidRDefault="00123491"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White</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1526394</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2280</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149.4</w:t>
            </w:r>
          </w:p>
        </w:tc>
        <w:tc>
          <w:tcPr>
            <w:tcW w:w="580"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1934732</w:t>
            </w:r>
          </w:p>
        </w:tc>
        <w:tc>
          <w:tcPr>
            <w:tcW w:w="607"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4257</w:t>
            </w:r>
          </w:p>
        </w:tc>
        <w:tc>
          <w:tcPr>
            <w:tcW w:w="641"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220</w:t>
            </w:r>
          </w:p>
        </w:tc>
      </w:tr>
      <w:tr w:rsidR="00123491" w:rsidRPr="009B711A" w:rsidTr="00944DB4">
        <w:trPr>
          <w:trHeight w:hRule="exact" w:val="278"/>
        </w:trPr>
        <w:tc>
          <w:tcPr>
            <w:tcW w:w="1396" w:type="pct"/>
          </w:tcPr>
          <w:p w:rsidR="00123491" w:rsidRPr="009B711A" w:rsidRDefault="00123491" w:rsidP="005F1A0B">
            <w:pPr>
              <w:widowControl w:val="0"/>
              <w:spacing w:line="264" w:lineRule="exact"/>
              <w:rPr>
                <w:rFonts w:ascii="Times New Roman" w:hAnsi="Times New Roman" w:cs="Times New Roman"/>
                <w:sz w:val="24"/>
                <w:szCs w:val="24"/>
              </w:rPr>
            </w:pPr>
            <w:r w:rsidRPr="009B711A">
              <w:rPr>
                <w:rFonts w:ascii="Times New Roman" w:hAnsi="Times New Roman" w:cs="Times New Roman"/>
                <w:sz w:val="24"/>
                <w:szCs w:val="24"/>
              </w:rPr>
              <w:t>Total</w:t>
            </w:r>
          </w:p>
        </w:tc>
        <w:tc>
          <w:tcPr>
            <w:tcW w:w="573"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2782344</w:t>
            </w:r>
          </w:p>
        </w:tc>
        <w:tc>
          <w:tcPr>
            <w:tcW w:w="61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4001</w:t>
            </w:r>
          </w:p>
        </w:tc>
        <w:tc>
          <w:tcPr>
            <w:tcW w:w="586" w:type="pct"/>
            <w:vAlign w:val="center"/>
          </w:tcPr>
          <w:p w:rsidR="00123491" w:rsidRPr="009B711A" w:rsidRDefault="00DF17FB"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143.8</w:t>
            </w:r>
          </w:p>
        </w:tc>
        <w:tc>
          <w:tcPr>
            <w:tcW w:w="580"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2679584</w:t>
            </w:r>
          </w:p>
        </w:tc>
        <w:tc>
          <w:tcPr>
            <w:tcW w:w="607"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5581</w:t>
            </w:r>
          </w:p>
        </w:tc>
        <w:tc>
          <w:tcPr>
            <w:tcW w:w="641" w:type="pct"/>
            <w:vAlign w:val="center"/>
          </w:tcPr>
          <w:p w:rsidR="00123491" w:rsidRPr="009B711A" w:rsidRDefault="00425C9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208.3</w:t>
            </w:r>
          </w:p>
        </w:tc>
      </w:tr>
    </w:tbl>
    <w:p w:rsidR="00DE4AA8" w:rsidRPr="009B711A" w:rsidRDefault="00DE4AA8">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Calculate the race-adjusted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(and complete the table below).</w:t>
      </w:r>
    </w:p>
    <w:tbl>
      <w:tblPr>
        <w:tblStyle w:val="TableGrid"/>
        <w:tblW w:w="0" w:type="auto"/>
        <w:tblLook w:val="01E0" w:firstRow="1" w:lastRow="1" w:firstColumn="1" w:lastColumn="1" w:noHBand="0" w:noVBand="0"/>
      </w:tblPr>
      <w:tblGrid>
        <w:gridCol w:w="1795"/>
        <w:gridCol w:w="2340"/>
        <w:gridCol w:w="2340"/>
        <w:gridCol w:w="2574"/>
      </w:tblGrid>
      <w:tr w:rsidR="00944DB4" w:rsidRPr="009B711A" w:rsidTr="00944DB4">
        <w:trPr>
          <w:trHeight w:hRule="exact" w:val="649"/>
        </w:trPr>
        <w:tc>
          <w:tcPr>
            <w:tcW w:w="1795" w:type="dxa"/>
          </w:tcPr>
          <w:p w:rsidR="00944DB4" w:rsidRPr="009B711A" w:rsidRDefault="00944DB4" w:rsidP="00944DB4">
            <w:pPr>
              <w:widowControl w:val="0"/>
              <w:rPr>
                <w:rFonts w:ascii="Times New Roman" w:hAnsi="Times New Roman" w:cs="Times New Roman"/>
                <w:sz w:val="24"/>
                <w:szCs w:val="24"/>
              </w:rPr>
            </w:pPr>
          </w:p>
        </w:tc>
        <w:tc>
          <w:tcPr>
            <w:tcW w:w="2340" w:type="dxa"/>
          </w:tcPr>
          <w:p w:rsidR="00944DB4" w:rsidRPr="009B711A" w:rsidRDefault="00944DB4" w:rsidP="00944DB4">
            <w:pPr>
              <w:widowControl w:val="0"/>
              <w:rPr>
                <w:rFonts w:ascii="Times New Roman" w:hAnsi="Times New Roman" w:cs="Times New Roman"/>
                <w:sz w:val="24"/>
                <w:szCs w:val="24"/>
              </w:rPr>
            </w:pPr>
          </w:p>
        </w:tc>
        <w:tc>
          <w:tcPr>
            <w:tcW w:w="2340" w:type="dxa"/>
          </w:tcPr>
          <w:p w:rsidR="00944DB4" w:rsidRPr="009B711A" w:rsidRDefault="00944DB4" w:rsidP="00944DB4">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2574" w:type="dxa"/>
          </w:tcPr>
          <w:p w:rsidR="00944DB4" w:rsidRPr="009B711A" w:rsidRDefault="00944DB4" w:rsidP="00944DB4">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944DB4" w:rsidRPr="009B711A" w:rsidTr="00944DB4">
        <w:trPr>
          <w:trHeight w:hRule="exact" w:val="559"/>
        </w:trPr>
        <w:tc>
          <w:tcPr>
            <w:tcW w:w="1795" w:type="dxa"/>
          </w:tcPr>
          <w:p w:rsidR="00944DB4" w:rsidRPr="009B711A" w:rsidRDefault="00944DB4" w:rsidP="00944DB4">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b/>
                <w:spacing w:val="-1"/>
                <w:sz w:val="24"/>
                <w:szCs w:val="24"/>
              </w:rPr>
              <w:t>Race</w:t>
            </w:r>
          </w:p>
        </w:tc>
        <w:tc>
          <w:tcPr>
            <w:tcW w:w="2340" w:type="dxa"/>
          </w:tcPr>
          <w:p w:rsidR="00944DB4" w:rsidRPr="009B711A" w:rsidRDefault="00944DB4" w:rsidP="00944DB4">
            <w:pPr>
              <w:widowControl w:val="0"/>
              <w:spacing w:line="264" w:lineRule="exact"/>
              <w:ind w:left="280"/>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Standard population</w:t>
            </w:r>
          </w:p>
        </w:tc>
        <w:tc>
          <w:tcPr>
            <w:tcW w:w="2340" w:type="dxa"/>
          </w:tcPr>
          <w:p w:rsidR="00944DB4" w:rsidRPr="009B711A" w:rsidRDefault="00944DB4" w:rsidP="00944DB4">
            <w:pPr>
              <w:widowControl w:val="0"/>
              <w:spacing w:line="264" w:lineRule="exact"/>
              <w:ind w:left="32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c>
          <w:tcPr>
            <w:tcW w:w="2574" w:type="dxa"/>
          </w:tcPr>
          <w:p w:rsidR="00944DB4" w:rsidRPr="009B711A" w:rsidRDefault="00944DB4" w:rsidP="00944DB4">
            <w:pPr>
              <w:widowControl w:val="0"/>
              <w:spacing w:line="264" w:lineRule="exact"/>
              <w:ind w:left="32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r>
      <w:tr w:rsidR="00944DB4" w:rsidRPr="009B711A" w:rsidTr="00944DB4">
        <w:trPr>
          <w:trHeight w:hRule="exact" w:val="547"/>
        </w:trPr>
        <w:tc>
          <w:tcPr>
            <w:tcW w:w="1795" w:type="dxa"/>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Asian or Pacific Islander</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1128164</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1370.7</w:t>
            </w:r>
          </w:p>
        </w:tc>
        <w:tc>
          <w:tcPr>
            <w:tcW w:w="2574"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627.2</w:t>
            </w:r>
          </w:p>
        </w:tc>
      </w:tr>
      <w:tr w:rsidR="00944DB4" w:rsidRPr="009B711A" w:rsidTr="00944DB4">
        <w:trPr>
          <w:trHeight w:hRule="exact" w:val="548"/>
        </w:trPr>
        <w:tc>
          <w:tcPr>
            <w:tcW w:w="1795" w:type="dxa"/>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Black or African American</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872638</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1977.4</w:t>
            </w:r>
          </w:p>
        </w:tc>
        <w:tc>
          <w:tcPr>
            <w:tcW w:w="2574"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1640.6</w:t>
            </w:r>
          </w:p>
        </w:tc>
      </w:tr>
      <w:tr w:rsidR="00944DB4" w:rsidRPr="009B711A" w:rsidTr="00944DB4">
        <w:trPr>
          <w:trHeight w:hRule="exact" w:val="586"/>
        </w:trPr>
        <w:tc>
          <w:tcPr>
            <w:tcW w:w="1795" w:type="dxa"/>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White</w:t>
            </w:r>
          </w:p>
          <w:p w:rsidR="00944DB4" w:rsidRPr="009B711A" w:rsidRDefault="00944DB4" w:rsidP="00944DB4">
            <w:pPr>
              <w:rPr>
                <w:rFonts w:ascii="Times New Roman" w:hAnsi="Times New Roman" w:cs="Times New Roman"/>
                <w:color w:val="000000"/>
                <w:sz w:val="24"/>
                <w:szCs w:val="24"/>
              </w:rPr>
            </w:pPr>
          </w:p>
          <w:p w:rsidR="00944DB4" w:rsidRPr="009B711A" w:rsidRDefault="00944DB4" w:rsidP="00944DB4">
            <w:pPr>
              <w:rPr>
                <w:rFonts w:ascii="Times New Roman" w:hAnsi="Times New Roman" w:cs="Times New Roman"/>
                <w:color w:val="000000"/>
                <w:sz w:val="24"/>
                <w:szCs w:val="24"/>
              </w:rPr>
            </w:pPr>
          </w:p>
          <w:p w:rsidR="00944DB4" w:rsidRPr="009B711A" w:rsidRDefault="00944DB4" w:rsidP="00944DB4">
            <w:pPr>
              <w:rPr>
                <w:rFonts w:ascii="Times New Roman" w:hAnsi="Times New Roman" w:cs="Times New Roman"/>
                <w:color w:val="000000"/>
                <w:sz w:val="24"/>
                <w:szCs w:val="24"/>
              </w:rPr>
            </w:pPr>
          </w:p>
          <w:p w:rsidR="00944DB4" w:rsidRPr="009B711A" w:rsidRDefault="00944DB4" w:rsidP="00944DB4">
            <w:pPr>
              <w:rPr>
                <w:rFonts w:ascii="Times New Roman" w:hAnsi="Times New Roman" w:cs="Times New Roman"/>
                <w:color w:val="000000"/>
                <w:sz w:val="24"/>
                <w:szCs w:val="24"/>
              </w:rPr>
            </w:pP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3461126</w:t>
            </w:r>
          </w:p>
          <w:p w:rsidR="00944DB4" w:rsidRPr="009B711A" w:rsidRDefault="00944DB4" w:rsidP="00944DB4">
            <w:pPr>
              <w:jc w:val="center"/>
              <w:rPr>
                <w:rFonts w:ascii="Times New Roman" w:hAnsi="Times New Roman" w:cs="Times New Roman"/>
                <w:color w:val="000000"/>
                <w:sz w:val="24"/>
                <w:szCs w:val="24"/>
              </w:rPr>
            </w:pPr>
          </w:p>
          <w:p w:rsidR="00944DB4" w:rsidRPr="009B711A" w:rsidRDefault="00944DB4" w:rsidP="00944DB4">
            <w:pPr>
              <w:jc w:val="center"/>
              <w:rPr>
                <w:rFonts w:ascii="Times New Roman" w:hAnsi="Times New Roman" w:cs="Times New Roman"/>
                <w:color w:val="000000"/>
                <w:sz w:val="24"/>
                <w:szCs w:val="24"/>
              </w:rPr>
            </w:pPr>
          </w:p>
        </w:tc>
        <w:tc>
          <w:tcPr>
            <w:tcW w:w="2340" w:type="dxa"/>
          </w:tcPr>
          <w:p w:rsidR="00944DB4" w:rsidRPr="009B711A" w:rsidRDefault="00944DB4" w:rsidP="00944DB4">
            <w:pPr>
              <w:jc w:val="center"/>
              <w:rPr>
                <w:rFonts w:ascii="Times New Roman" w:hAnsi="Times New Roman" w:cs="Times New Roman"/>
                <w:color w:val="000000"/>
                <w:sz w:val="24"/>
                <w:szCs w:val="24"/>
              </w:rPr>
            </w:pPr>
          </w:p>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5170.9</w:t>
            </w:r>
          </w:p>
        </w:tc>
        <w:tc>
          <w:tcPr>
            <w:tcW w:w="2574" w:type="dxa"/>
          </w:tcPr>
          <w:p w:rsidR="00944DB4" w:rsidRPr="009B711A" w:rsidRDefault="00944DB4" w:rsidP="00944DB4">
            <w:pPr>
              <w:jc w:val="center"/>
              <w:rPr>
                <w:rFonts w:ascii="Times New Roman" w:hAnsi="Times New Roman" w:cs="Times New Roman"/>
                <w:color w:val="000000"/>
                <w:sz w:val="24"/>
                <w:szCs w:val="24"/>
              </w:rPr>
            </w:pPr>
          </w:p>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7614.5</w:t>
            </w:r>
          </w:p>
        </w:tc>
      </w:tr>
      <w:tr w:rsidR="00944DB4" w:rsidRPr="009B711A" w:rsidTr="00944DB4">
        <w:trPr>
          <w:trHeight w:hRule="exact" w:val="856"/>
        </w:trPr>
        <w:tc>
          <w:tcPr>
            <w:tcW w:w="1795" w:type="dxa"/>
          </w:tcPr>
          <w:p w:rsidR="00944DB4" w:rsidRPr="009B711A" w:rsidRDefault="00944DB4" w:rsidP="00944DB4">
            <w:pPr>
              <w:widowControl w:val="0"/>
              <w:spacing w:line="264" w:lineRule="exact"/>
              <w:ind w:left="102"/>
              <w:rPr>
                <w:rFonts w:ascii="Times New Roman" w:hAnsi="Times New Roman" w:cs="Times New Roman"/>
                <w:sz w:val="24"/>
                <w:szCs w:val="24"/>
              </w:rPr>
            </w:pPr>
            <w:r w:rsidRPr="009B711A">
              <w:rPr>
                <w:rFonts w:ascii="Times New Roman" w:hAnsi="Times New Roman" w:cs="Times New Roman"/>
                <w:sz w:val="24"/>
                <w:szCs w:val="24"/>
              </w:rPr>
              <w:t>Total</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5461928</w:t>
            </w:r>
          </w:p>
        </w:tc>
        <w:tc>
          <w:tcPr>
            <w:tcW w:w="2340"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8519</w:t>
            </w:r>
          </w:p>
        </w:tc>
        <w:tc>
          <w:tcPr>
            <w:tcW w:w="2574" w:type="dxa"/>
          </w:tcPr>
          <w:p w:rsidR="00944DB4" w:rsidRPr="009B711A" w:rsidRDefault="00254651"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9882.3</w:t>
            </w:r>
          </w:p>
        </w:tc>
      </w:tr>
    </w:tbl>
    <w:p w:rsidR="00DE4AA8" w:rsidRPr="009B711A" w:rsidRDefault="00DE4AA8">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 xml:space="preserve">Race-adjusted IHD rate for Marion County, Indiana = </w:t>
      </w:r>
    </w:p>
    <w:p w:rsidR="00944DB4" w:rsidRPr="009B711A" w:rsidRDefault="00944DB4" w:rsidP="00944DB4">
      <w:pPr>
        <w:rPr>
          <w:rFonts w:ascii="Times New Roman" w:hAnsi="Times New Roman" w:cs="Times New Roman"/>
          <w:sz w:val="24"/>
          <w:szCs w:val="24"/>
        </w:rPr>
      </w:pPr>
    </w:p>
    <w:p w:rsidR="00944DB4" w:rsidRPr="009B711A" w:rsidRDefault="00254651" w:rsidP="00944DB4">
      <w:pPr>
        <w:rPr>
          <w:rFonts w:ascii="Times New Roman" w:hAnsi="Times New Roman" w:cs="Times New Roman"/>
          <w:sz w:val="24"/>
          <w:szCs w:val="24"/>
        </w:rPr>
      </w:pPr>
      <w:r w:rsidRPr="009B711A">
        <w:rPr>
          <w:rFonts w:ascii="Times New Roman" w:hAnsi="Times New Roman" w:cs="Times New Roman"/>
          <w:sz w:val="24"/>
          <w:szCs w:val="24"/>
        </w:rPr>
        <w:t>9882.3/54461928 × 100000 =</w:t>
      </w:r>
      <w:r w:rsidR="00D455BE" w:rsidRPr="009B711A">
        <w:rPr>
          <w:rFonts w:ascii="Times New Roman" w:hAnsi="Times New Roman" w:cs="Times New Roman"/>
          <w:sz w:val="24"/>
          <w:szCs w:val="24"/>
        </w:rPr>
        <w:t xml:space="preserve"> 180.93 per 100000</w:t>
      </w: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DE4AA8"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Race-adjusted IHD rate for San Francisco County, California =</w:t>
      </w:r>
    </w:p>
    <w:p w:rsidR="00DE4AA8" w:rsidRPr="009B711A" w:rsidRDefault="00DE4AA8">
      <w:pPr>
        <w:rPr>
          <w:rFonts w:ascii="Times New Roman" w:hAnsi="Times New Roman" w:cs="Times New Roman"/>
          <w:sz w:val="24"/>
          <w:szCs w:val="24"/>
        </w:rPr>
      </w:pPr>
    </w:p>
    <w:p w:rsidR="00DE4AA8" w:rsidRPr="009B711A" w:rsidRDefault="00D455BE">
      <w:pPr>
        <w:rPr>
          <w:rFonts w:ascii="Times New Roman" w:hAnsi="Times New Roman" w:cs="Times New Roman"/>
          <w:sz w:val="24"/>
          <w:szCs w:val="24"/>
        </w:rPr>
      </w:pPr>
      <w:r w:rsidRPr="009B711A">
        <w:rPr>
          <w:rFonts w:ascii="Times New Roman" w:hAnsi="Times New Roman" w:cs="Times New Roman"/>
          <w:sz w:val="24"/>
          <w:szCs w:val="24"/>
        </w:rPr>
        <w:t>8519/5461928 ×100000= 156 per 100000</w:t>
      </w:r>
    </w:p>
    <w:p w:rsidR="00DE4AA8" w:rsidRPr="009B711A" w:rsidRDefault="00DE4AA8">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What are the age-specific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(complete the table below)?</w:t>
      </w:r>
    </w:p>
    <w:p w:rsidR="00DE4AA8" w:rsidRPr="009B711A" w:rsidRDefault="00DE4AA8">
      <w:pPr>
        <w:rPr>
          <w:rFonts w:ascii="Times New Roman" w:hAnsi="Times New Roman" w:cs="Times New Roman"/>
          <w:sz w:val="24"/>
          <w:szCs w:val="24"/>
        </w:rPr>
      </w:pPr>
    </w:p>
    <w:tbl>
      <w:tblPr>
        <w:tblStyle w:val="TableGrid"/>
        <w:tblW w:w="5000" w:type="pct"/>
        <w:tblLayout w:type="fixed"/>
        <w:tblLook w:val="01E0" w:firstRow="1" w:lastRow="1" w:firstColumn="1" w:lastColumn="1" w:noHBand="0" w:noVBand="0"/>
      </w:tblPr>
      <w:tblGrid>
        <w:gridCol w:w="1492"/>
        <w:gridCol w:w="1292"/>
        <w:gridCol w:w="1350"/>
        <w:gridCol w:w="1330"/>
        <w:gridCol w:w="1285"/>
        <w:gridCol w:w="1260"/>
        <w:gridCol w:w="1341"/>
      </w:tblGrid>
      <w:tr w:rsidR="00944DB4" w:rsidRPr="009B711A" w:rsidTr="00944DB4">
        <w:trPr>
          <w:trHeight w:hRule="exact" w:val="278"/>
        </w:trPr>
        <w:tc>
          <w:tcPr>
            <w:tcW w:w="798" w:type="pct"/>
          </w:tcPr>
          <w:p w:rsidR="00944DB4" w:rsidRPr="009B711A" w:rsidRDefault="00944DB4" w:rsidP="005F1A0B">
            <w:pPr>
              <w:widowControl w:val="0"/>
              <w:rPr>
                <w:rFonts w:ascii="Times New Roman" w:hAnsi="Times New Roman" w:cs="Times New Roman"/>
                <w:sz w:val="24"/>
                <w:szCs w:val="24"/>
              </w:rPr>
            </w:pPr>
          </w:p>
        </w:tc>
        <w:tc>
          <w:tcPr>
            <w:tcW w:w="2124" w:type="pct"/>
            <w:gridSpan w:val="3"/>
          </w:tcPr>
          <w:p w:rsidR="00944DB4" w:rsidRPr="009B711A" w:rsidRDefault="00944DB4"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San Francisco CO</w:t>
            </w:r>
          </w:p>
        </w:tc>
        <w:tc>
          <w:tcPr>
            <w:tcW w:w="2078" w:type="pct"/>
            <w:gridSpan w:val="3"/>
          </w:tcPr>
          <w:p w:rsidR="00944DB4" w:rsidRPr="009B711A" w:rsidRDefault="00944DB4" w:rsidP="005F1A0B">
            <w:pPr>
              <w:widowControl w:val="0"/>
              <w:jc w:val="center"/>
              <w:rPr>
                <w:rFonts w:ascii="Times New Roman" w:hAnsi="Times New Roman" w:cs="Times New Roman"/>
                <w:sz w:val="24"/>
                <w:szCs w:val="24"/>
              </w:rPr>
            </w:pPr>
            <w:r w:rsidRPr="009B711A">
              <w:rPr>
                <w:rFonts w:ascii="Times New Roman" w:hAnsi="Times New Roman" w:cs="Times New Roman"/>
                <w:b/>
                <w:spacing w:val="-1"/>
                <w:sz w:val="24"/>
                <w:szCs w:val="24"/>
              </w:rPr>
              <w:t>Marion CO</w:t>
            </w:r>
          </w:p>
        </w:tc>
      </w:tr>
      <w:tr w:rsidR="00944DB4" w:rsidRPr="009B711A" w:rsidTr="00944DB4">
        <w:trPr>
          <w:trHeight w:hRule="exact" w:val="613"/>
        </w:trPr>
        <w:tc>
          <w:tcPr>
            <w:tcW w:w="798" w:type="pct"/>
          </w:tcPr>
          <w:p w:rsidR="00944DB4" w:rsidRPr="009B711A" w:rsidRDefault="00944DB4" w:rsidP="005F1A0B">
            <w:pPr>
              <w:widowControl w:val="0"/>
              <w:spacing w:line="267" w:lineRule="exact"/>
              <w:ind w:left="248"/>
              <w:rPr>
                <w:rFonts w:ascii="Times New Roman" w:eastAsia="Calibri" w:hAnsi="Times New Roman" w:cs="Times New Roman"/>
                <w:sz w:val="24"/>
                <w:szCs w:val="24"/>
              </w:rPr>
            </w:pPr>
            <w:r w:rsidRPr="009B711A">
              <w:rPr>
                <w:rFonts w:ascii="Times New Roman" w:hAnsi="Times New Roman" w:cs="Times New Roman"/>
                <w:b/>
                <w:spacing w:val="-1"/>
                <w:sz w:val="24"/>
                <w:szCs w:val="24"/>
              </w:rPr>
              <w:t xml:space="preserve">Age </w:t>
            </w:r>
          </w:p>
        </w:tc>
        <w:tc>
          <w:tcPr>
            <w:tcW w:w="691" w:type="pct"/>
            <w:vAlign w:val="center"/>
          </w:tcPr>
          <w:p w:rsidR="00944DB4" w:rsidRPr="009B711A" w:rsidRDefault="00944DB4"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722" w:type="pct"/>
            <w:vAlign w:val="center"/>
          </w:tcPr>
          <w:p w:rsidR="00944DB4" w:rsidRPr="009B711A" w:rsidRDefault="00944DB4" w:rsidP="00944DB4">
            <w:pPr>
              <w:widowControl w:val="0"/>
              <w:spacing w:line="267" w:lineRule="exact"/>
              <w:ind w:left="258"/>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710" w:type="pct"/>
            <w:vAlign w:val="center"/>
          </w:tcPr>
          <w:p w:rsidR="00944DB4" w:rsidRPr="009B711A" w:rsidRDefault="00944DB4" w:rsidP="00944DB4">
            <w:pPr>
              <w:widowControl w:val="0"/>
              <w:spacing w:line="267" w:lineRule="exact"/>
              <w:ind w:left="123"/>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944DB4" w:rsidRPr="009B711A" w:rsidRDefault="00944DB4" w:rsidP="00944DB4">
            <w:pPr>
              <w:widowControl w:val="0"/>
              <w:spacing w:line="267" w:lineRule="exact"/>
              <w:ind w:left="123"/>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c>
          <w:tcPr>
            <w:tcW w:w="687" w:type="pct"/>
            <w:vAlign w:val="center"/>
          </w:tcPr>
          <w:p w:rsidR="00944DB4" w:rsidRPr="009B711A" w:rsidRDefault="00944DB4" w:rsidP="00944DB4">
            <w:pPr>
              <w:widowControl w:val="0"/>
              <w:spacing w:line="267" w:lineRule="exact"/>
              <w:ind w:left="1"/>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Pop</w:t>
            </w:r>
          </w:p>
        </w:tc>
        <w:tc>
          <w:tcPr>
            <w:tcW w:w="674" w:type="pct"/>
            <w:vAlign w:val="center"/>
          </w:tcPr>
          <w:p w:rsidR="00944DB4" w:rsidRPr="009B711A" w:rsidRDefault="00944DB4" w:rsidP="00944DB4">
            <w:pPr>
              <w:widowControl w:val="0"/>
              <w:spacing w:line="267" w:lineRule="exact"/>
              <w:ind w:left="25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Deaths</w:t>
            </w:r>
          </w:p>
        </w:tc>
        <w:tc>
          <w:tcPr>
            <w:tcW w:w="717" w:type="pct"/>
            <w:vAlign w:val="center"/>
          </w:tcPr>
          <w:p w:rsidR="00944DB4" w:rsidRPr="009B711A" w:rsidRDefault="00944DB4" w:rsidP="00944DB4">
            <w:pPr>
              <w:widowControl w:val="0"/>
              <w:spacing w:line="267" w:lineRule="exact"/>
              <w:ind w:left="225"/>
              <w:jc w:val="center"/>
              <w:rPr>
                <w:rFonts w:ascii="Times New Roman" w:hAnsi="Times New Roman" w:cs="Times New Roman"/>
                <w:b/>
                <w:spacing w:val="-1"/>
                <w:sz w:val="24"/>
                <w:szCs w:val="24"/>
              </w:rPr>
            </w:pPr>
            <w:r w:rsidRPr="009B711A">
              <w:rPr>
                <w:rFonts w:ascii="Times New Roman" w:hAnsi="Times New Roman" w:cs="Times New Roman"/>
                <w:b/>
                <w:spacing w:val="-1"/>
                <w:sz w:val="24"/>
                <w:szCs w:val="24"/>
              </w:rPr>
              <w:t>Rate</w:t>
            </w:r>
          </w:p>
          <w:p w:rsidR="00944DB4" w:rsidRPr="009B711A" w:rsidRDefault="00944DB4" w:rsidP="00944DB4">
            <w:pPr>
              <w:widowControl w:val="0"/>
              <w:spacing w:line="267" w:lineRule="exact"/>
              <w:ind w:left="225"/>
              <w:jc w:val="center"/>
              <w:rPr>
                <w:rFonts w:ascii="Times New Roman" w:eastAsia="Calibri" w:hAnsi="Times New Roman" w:cs="Times New Roman"/>
                <w:sz w:val="24"/>
                <w:szCs w:val="24"/>
              </w:rPr>
            </w:pPr>
            <w:r w:rsidRPr="009B711A">
              <w:rPr>
                <w:rFonts w:ascii="Times New Roman" w:hAnsi="Times New Roman" w:cs="Times New Roman"/>
                <w:b/>
                <w:spacing w:val="-1"/>
                <w:sz w:val="24"/>
                <w:szCs w:val="24"/>
              </w:rPr>
              <w:t>/100000</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35-44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802611</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35</w:t>
            </w:r>
          </w:p>
        </w:tc>
        <w:tc>
          <w:tcPr>
            <w:tcW w:w="710"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4.36</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710635</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101</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14.21</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45-54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675309</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97</w:t>
            </w:r>
          </w:p>
        </w:tc>
        <w:tc>
          <w:tcPr>
            <w:tcW w:w="710"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14.36</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735721</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480</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65.24</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55-64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602601</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330</w:t>
            </w: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54.76</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625479</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923</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147.57</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65-74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361323</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482</w:t>
            </w: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133.4</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334400</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1021</w:t>
            </w:r>
          </w:p>
        </w:tc>
        <w:tc>
          <w:tcPr>
            <w:tcW w:w="71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305.32</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75-84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227186</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989</w:t>
            </w:r>
          </w:p>
          <w:p w:rsidR="00D455BE" w:rsidRPr="009B711A" w:rsidRDefault="00D455BE" w:rsidP="00944DB4">
            <w:pPr>
              <w:jc w:val="center"/>
              <w:rPr>
                <w:rFonts w:ascii="Times New Roman" w:hAnsi="Times New Roman" w:cs="Times New Roman"/>
                <w:color w:val="000000"/>
                <w:sz w:val="24"/>
                <w:szCs w:val="24"/>
              </w:rPr>
            </w:pPr>
          </w:p>
          <w:p w:rsidR="00D455BE" w:rsidRPr="009B711A" w:rsidRDefault="00D455BE" w:rsidP="00944DB4">
            <w:pPr>
              <w:jc w:val="center"/>
              <w:rPr>
                <w:rFonts w:ascii="Times New Roman" w:hAnsi="Times New Roman" w:cs="Times New Roman"/>
                <w:color w:val="000000"/>
                <w:sz w:val="24"/>
                <w:szCs w:val="24"/>
              </w:rPr>
            </w:pP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435.33</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186170</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1367</w:t>
            </w:r>
          </w:p>
        </w:tc>
        <w:tc>
          <w:tcPr>
            <w:tcW w:w="717"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734.28</w:t>
            </w:r>
          </w:p>
        </w:tc>
      </w:tr>
      <w:tr w:rsidR="00944DB4" w:rsidRPr="009B711A" w:rsidTr="00944DB4">
        <w:trPr>
          <w:trHeight w:hRule="exact" w:val="278"/>
        </w:trPr>
        <w:tc>
          <w:tcPr>
            <w:tcW w:w="798" w:type="pct"/>
            <w:vAlign w:val="bottom"/>
          </w:tcPr>
          <w:p w:rsidR="00944DB4" w:rsidRPr="009B711A" w:rsidRDefault="00944DB4" w:rsidP="005F1A0B">
            <w:pPr>
              <w:rPr>
                <w:rFonts w:ascii="Times New Roman" w:hAnsi="Times New Roman" w:cs="Times New Roman"/>
                <w:color w:val="000000"/>
                <w:sz w:val="24"/>
                <w:szCs w:val="24"/>
              </w:rPr>
            </w:pPr>
            <w:r w:rsidRPr="009B711A">
              <w:rPr>
                <w:rFonts w:ascii="Times New Roman" w:hAnsi="Times New Roman" w:cs="Times New Roman"/>
                <w:color w:val="000000"/>
                <w:sz w:val="24"/>
                <w:szCs w:val="24"/>
              </w:rPr>
              <w:t>85+ years</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113314</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2068</w:t>
            </w:r>
          </w:p>
        </w:tc>
        <w:tc>
          <w:tcPr>
            <w:tcW w:w="710"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1825.02</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87629</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1689</w:t>
            </w:r>
          </w:p>
        </w:tc>
        <w:tc>
          <w:tcPr>
            <w:tcW w:w="717"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1927.44</w:t>
            </w:r>
          </w:p>
        </w:tc>
      </w:tr>
      <w:tr w:rsidR="00944DB4" w:rsidRPr="009B711A" w:rsidTr="00944DB4">
        <w:trPr>
          <w:trHeight w:hRule="exact" w:val="278"/>
        </w:trPr>
        <w:tc>
          <w:tcPr>
            <w:tcW w:w="798" w:type="pct"/>
          </w:tcPr>
          <w:p w:rsidR="00944DB4" w:rsidRPr="009B711A" w:rsidRDefault="00944DB4" w:rsidP="005F1A0B">
            <w:pPr>
              <w:widowControl w:val="0"/>
              <w:spacing w:line="264" w:lineRule="exact"/>
              <w:rPr>
                <w:rFonts w:ascii="Times New Roman" w:hAnsi="Times New Roman" w:cs="Times New Roman"/>
                <w:sz w:val="24"/>
                <w:szCs w:val="24"/>
              </w:rPr>
            </w:pPr>
            <w:r w:rsidRPr="009B711A">
              <w:rPr>
                <w:rFonts w:ascii="Times New Roman" w:hAnsi="Times New Roman" w:cs="Times New Roman"/>
                <w:sz w:val="24"/>
                <w:szCs w:val="24"/>
              </w:rPr>
              <w:t>Total</w:t>
            </w:r>
          </w:p>
        </w:tc>
        <w:tc>
          <w:tcPr>
            <w:tcW w:w="691"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2782344</w:t>
            </w:r>
          </w:p>
        </w:tc>
        <w:tc>
          <w:tcPr>
            <w:tcW w:w="722" w:type="pct"/>
            <w:vAlign w:val="center"/>
          </w:tcPr>
          <w:p w:rsidR="00944DB4" w:rsidRPr="009B711A" w:rsidRDefault="00D455BE"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4001</w:t>
            </w:r>
          </w:p>
        </w:tc>
        <w:tc>
          <w:tcPr>
            <w:tcW w:w="710"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143.8</w:t>
            </w:r>
          </w:p>
        </w:tc>
        <w:tc>
          <w:tcPr>
            <w:tcW w:w="687"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2679584</w:t>
            </w:r>
          </w:p>
        </w:tc>
        <w:tc>
          <w:tcPr>
            <w:tcW w:w="674" w:type="pct"/>
            <w:vAlign w:val="center"/>
          </w:tcPr>
          <w:p w:rsidR="00944DB4" w:rsidRPr="009B711A" w:rsidRDefault="00867868"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5581</w:t>
            </w:r>
          </w:p>
        </w:tc>
        <w:tc>
          <w:tcPr>
            <w:tcW w:w="717" w:type="pct"/>
            <w:vAlign w:val="center"/>
          </w:tcPr>
          <w:p w:rsidR="00944DB4" w:rsidRPr="009B711A" w:rsidRDefault="000137F5" w:rsidP="00944DB4">
            <w:pPr>
              <w:jc w:val="center"/>
              <w:rPr>
                <w:rFonts w:ascii="Times New Roman" w:hAnsi="Times New Roman" w:cs="Times New Roman"/>
                <w:color w:val="000000"/>
                <w:sz w:val="24"/>
                <w:szCs w:val="24"/>
              </w:rPr>
            </w:pPr>
            <w:r w:rsidRPr="009B711A">
              <w:rPr>
                <w:rFonts w:ascii="Times New Roman" w:hAnsi="Times New Roman" w:cs="Times New Roman"/>
                <w:color w:val="000000"/>
                <w:sz w:val="24"/>
                <w:szCs w:val="24"/>
              </w:rPr>
              <w:t>208.28</w:t>
            </w:r>
          </w:p>
        </w:tc>
      </w:tr>
    </w:tbl>
    <w:p w:rsidR="00DE4AA8" w:rsidRPr="009B711A" w:rsidRDefault="00DE4AA8">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Calculate the age-adjusted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(and complete the table below).</w:t>
      </w:r>
    </w:p>
    <w:tbl>
      <w:tblPr>
        <w:tblStyle w:val="TableGrid"/>
        <w:tblW w:w="5000" w:type="pct"/>
        <w:tblLook w:val="01E0" w:firstRow="1" w:lastRow="1" w:firstColumn="1" w:lastColumn="1" w:noHBand="0" w:noVBand="0"/>
      </w:tblPr>
      <w:tblGrid>
        <w:gridCol w:w="1451"/>
        <w:gridCol w:w="2721"/>
        <w:gridCol w:w="2818"/>
        <w:gridCol w:w="2360"/>
      </w:tblGrid>
      <w:tr w:rsidR="00944DB4" w:rsidRPr="009B711A" w:rsidTr="00944DB4">
        <w:trPr>
          <w:trHeight w:hRule="exact" w:val="278"/>
        </w:trPr>
        <w:tc>
          <w:tcPr>
            <w:tcW w:w="776" w:type="pct"/>
          </w:tcPr>
          <w:p w:rsidR="00944DB4" w:rsidRPr="009B711A" w:rsidRDefault="00944DB4" w:rsidP="00944DB4">
            <w:pPr>
              <w:widowControl w:val="0"/>
              <w:rPr>
                <w:rFonts w:ascii="Times New Roman" w:hAnsi="Times New Roman" w:cs="Times New Roman"/>
                <w:sz w:val="24"/>
                <w:szCs w:val="24"/>
              </w:rPr>
            </w:pPr>
          </w:p>
        </w:tc>
        <w:tc>
          <w:tcPr>
            <w:tcW w:w="1455" w:type="pct"/>
          </w:tcPr>
          <w:p w:rsidR="00944DB4" w:rsidRPr="009B711A" w:rsidRDefault="00944DB4" w:rsidP="00944DB4">
            <w:pPr>
              <w:widowControl w:val="0"/>
              <w:rPr>
                <w:rFonts w:ascii="Times New Roman" w:hAnsi="Times New Roman" w:cs="Times New Roman"/>
                <w:sz w:val="24"/>
                <w:szCs w:val="24"/>
              </w:rPr>
            </w:pPr>
          </w:p>
        </w:tc>
        <w:tc>
          <w:tcPr>
            <w:tcW w:w="1507" w:type="pct"/>
          </w:tcPr>
          <w:p w:rsidR="00944DB4" w:rsidRPr="009B711A" w:rsidRDefault="00944DB4" w:rsidP="00944DB4">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1262" w:type="pct"/>
          </w:tcPr>
          <w:p w:rsidR="00944DB4" w:rsidRPr="009B711A" w:rsidRDefault="00944DB4" w:rsidP="00944DB4">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944DB4" w:rsidRPr="009B711A" w:rsidTr="00944DB4">
        <w:trPr>
          <w:trHeight w:hRule="exact" w:val="278"/>
        </w:trPr>
        <w:tc>
          <w:tcPr>
            <w:tcW w:w="776" w:type="pct"/>
          </w:tcPr>
          <w:p w:rsidR="00944DB4" w:rsidRPr="009B711A" w:rsidRDefault="00944DB4" w:rsidP="00944DB4">
            <w:pPr>
              <w:widowControl w:val="0"/>
              <w:spacing w:line="264" w:lineRule="exact"/>
              <w:ind w:left="102"/>
              <w:rPr>
                <w:rFonts w:ascii="Times New Roman" w:eastAsia="Calibri" w:hAnsi="Times New Roman" w:cs="Times New Roman"/>
                <w:sz w:val="24"/>
                <w:szCs w:val="24"/>
              </w:rPr>
            </w:pPr>
            <w:r w:rsidRPr="009B711A">
              <w:rPr>
                <w:rFonts w:ascii="Times New Roman" w:hAnsi="Times New Roman" w:cs="Times New Roman"/>
                <w:b/>
                <w:spacing w:val="-1"/>
                <w:sz w:val="24"/>
                <w:szCs w:val="24"/>
              </w:rPr>
              <w:t>Age</w:t>
            </w:r>
          </w:p>
        </w:tc>
        <w:tc>
          <w:tcPr>
            <w:tcW w:w="1455" w:type="pct"/>
          </w:tcPr>
          <w:p w:rsidR="00944DB4" w:rsidRPr="009B711A" w:rsidRDefault="00944DB4" w:rsidP="00944DB4">
            <w:pPr>
              <w:widowControl w:val="0"/>
              <w:spacing w:line="264" w:lineRule="exact"/>
              <w:ind w:left="280"/>
              <w:rPr>
                <w:rFonts w:ascii="Times New Roman" w:eastAsia="Calibri" w:hAnsi="Times New Roman" w:cs="Times New Roman"/>
                <w:sz w:val="24"/>
                <w:szCs w:val="24"/>
              </w:rPr>
            </w:pPr>
            <w:r w:rsidRPr="009B711A">
              <w:rPr>
                <w:rFonts w:ascii="Times New Roman" w:hAnsi="Times New Roman" w:cs="Times New Roman"/>
                <w:b/>
                <w:spacing w:val="-1"/>
                <w:sz w:val="24"/>
                <w:szCs w:val="24"/>
              </w:rPr>
              <w:t>Standard population</w:t>
            </w:r>
          </w:p>
        </w:tc>
        <w:tc>
          <w:tcPr>
            <w:tcW w:w="1507" w:type="pct"/>
          </w:tcPr>
          <w:p w:rsidR="00944DB4" w:rsidRPr="009B711A" w:rsidRDefault="00944DB4" w:rsidP="00944DB4">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c>
          <w:tcPr>
            <w:tcW w:w="1262" w:type="pct"/>
          </w:tcPr>
          <w:p w:rsidR="00944DB4" w:rsidRPr="009B711A" w:rsidRDefault="00944DB4" w:rsidP="00944DB4">
            <w:pPr>
              <w:widowControl w:val="0"/>
              <w:spacing w:line="264" w:lineRule="exact"/>
              <w:ind w:left="321"/>
              <w:rPr>
                <w:rFonts w:ascii="Times New Roman" w:eastAsia="Calibri" w:hAnsi="Times New Roman" w:cs="Times New Roman"/>
                <w:sz w:val="24"/>
                <w:szCs w:val="24"/>
              </w:rPr>
            </w:pPr>
            <w:r w:rsidRPr="009B711A">
              <w:rPr>
                <w:rFonts w:ascii="Times New Roman" w:hAnsi="Times New Roman" w:cs="Times New Roman"/>
                <w:b/>
                <w:spacing w:val="-1"/>
                <w:sz w:val="24"/>
                <w:szCs w:val="24"/>
              </w:rPr>
              <w:t>Expected</w:t>
            </w:r>
            <w:r w:rsidRPr="009B711A">
              <w:rPr>
                <w:rFonts w:ascii="Times New Roman" w:hAnsi="Times New Roman" w:cs="Times New Roman"/>
                <w:b/>
                <w:spacing w:val="-2"/>
                <w:sz w:val="24"/>
                <w:szCs w:val="24"/>
              </w:rPr>
              <w:t xml:space="preserve"> </w:t>
            </w:r>
            <w:r w:rsidRPr="009B711A">
              <w:rPr>
                <w:rFonts w:ascii="Times New Roman" w:hAnsi="Times New Roman" w:cs="Times New Roman"/>
                <w:b/>
                <w:spacing w:val="-1"/>
                <w:sz w:val="24"/>
                <w:szCs w:val="24"/>
              </w:rPr>
              <w:t>Deaths</w:t>
            </w:r>
          </w:p>
        </w:tc>
      </w:tr>
      <w:tr w:rsidR="00944DB4" w:rsidRPr="009B711A" w:rsidTr="00944DB4">
        <w:trPr>
          <w:trHeight w:hRule="exact" w:val="547"/>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35-44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1513246</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66.6</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214.9</w:t>
            </w:r>
          </w:p>
        </w:tc>
      </w:tr>
      <w:tr w:rsidR="00944DB4" w:rsidRPr="009B711A" w:rsidTr="00944DB4">
        <w:trPr>
          <w:trHeight w:hRule="exact" w:val="548"/>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45-54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1410580</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203.1</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912.1</w:t>
            </w:r>
          </w:p>
        </w:tc>
      </w:tr>
      <w:tr w:rsidR="00944DB4" w:rsidRPr="009B711A" w:rsidTr="00944DB4">
        <w:trPr>
          <w:trHeight w:hRule="exact" w:val="595"/>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55-64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1228080</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673</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1812.6</w:t>
            </w:r>
          </w:p>
        </w:tc>
      </w:tr>
      <w:tr w:rsidR="00944DB4" w:rsidRPr="009B711A" w:rsidTr="00944DB4">
        <w:trPr>
          <w:trHeight w:hRule="exact" w:val="595"/>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lastRenderedPageBreak/>
              <w:t>65-74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695723</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928.1</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2124</w:t>
            </w:r>
          </w:p>
        </w:tc>
      </w:tr>
      <w:tr w:rsidR="00944DB4" w:rsidRPr="009B711A" w:rsidTr="00944DB4">
        <w:trPr>
          <w:trHeight w:hRule="exact" w:val="496"/>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75-84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413356</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1799.3</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3053.3</w:t>
            </w:r>
          </w:p>
        </w:tc>
      </w:tr>
      <w:tr w:rsidR="00944DB4" w:rsidRPr="009B711A" w:rsidTr="00944DB4">
        <w:trPr>
          <w:trHeight w:hRule="exact" w:val="487"/>
        </w:trPr>
        <w:tc>
          <w:tcPr>
            <w:tcW w:w="776" w:type="pct"/>
          </w:tcPr>
          <w:p w:rsidR="00944DB4" w:rsidRPr="009B711A" w:rsidRDefault="00944DB4" w:rsidP="00944DB4">
            <w:pPr>
              <w:rPr>
                <w:rFonts w:ascii="Times New Roman" w:hAnsi="Times New Roman" w:cs="Times New Roman"/>
                <w:color w:val="000000"/>
                <w:sz w:val="24"/>
                <w:szCs w:val="24"/>
              </w:rPr>
            </w:pPr>
            <w:r w:rsidRPr="009B711A">
              <w:rPr>
                <w:rFonts w:ascii="Times New Roman" w:hAnsi="Times New Roman" w:cs="Times New Roman"/>
                <w:color w:val="000000"/>
                <w:sz w:val="24"/>
                <w:szCs w:val="24"/>
              </w:rPr>
              <w:t>85+ years</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200943</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3667.2</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3873</w:t>
            </w:r>
          </w:p>
        </w:tc>
      </w:tr>
      <w:tr w:rsidR="00944DB4" w:rsidRPr="009B711A" w:rsidTr="00944DB4">
        <w:trPr>
          <w:trHeight w:hRule="exact" w:val="532"/>
        </w:trPr>
        <w:tc>
          <w:tcPr>
            <w:tcW w:w="776" w:type="pct"/>
          </w:tcPr>
          <w:p w:rsidR="00944DB4" w:rsidRPr="009B711A" w:rsidRDefault="00944DB4" w:rsidP="00944DB4">
            <w:pPr>
              <w:widowControl w:val="0"/>
              <w:spacing w:line="264" w:lineRule="exact"/>
              <w:rPr>
                <w:rFonts w:ascii="Times New Roman" w:hAnsi="Times New Roman" w:cs="Times New Roman"/>
                <w:sz w:val="24"/>
                <w:szCs w:val="24"/>
              </w:rPr>
            </w:pPr>
            <w:r w:rsidRPr="009B711A">
              <w:rPr>
                <w:rFonts w:ascii="Times New Roman" w:hAnsi="Times New Roman" w:cs="Times New Roman"/>
                <w:sz w:val="24"/>
                <w:szCs w:val="24"/>
              </w:rPr>
              <w:t>Total</w:t>
            </w:r>
          </w:p>
        </w:tc>
        <w:tc>
          <w:tcPr>
            <w:tcW w:w="1455"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5461928</w:t>
            </w:r>
          </w:p>
        </w:tc>
        <w:tc>
          <w:tcPr>
            <w:tcW w:w="1507"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7337.3</w:t>
            </w:r>
          </w:p>
        </w:tc>
        <w:tc>
          <w:tcPr>
            <w:tcW w:w="1262" w:type="pct"/>
          </w:tcPr>
          <w:p w:rsidR="00944DB4" w:rsidRPr="009B711A" w:rsidRDefault="000137F5" w:rsidP="00944DB4">
            <w:pPr>
              <w:jc w:val="right"/>
              <w:rPr>
                <w:rFonts w:ascii="Times New Roman" w:hAnsi="Times New Roman" w:cs="Times New Roman"/>
                <w:color w:val="000000"/>
                <w:sz w:val="24"/>
                <w:szCs w:val="24"/>
              </w:rPr>
            </w:pPr>
            <w:r w:rsidRPr="009B711A">
              <w:rPr>
                <w:rFonts w:ascii="Times New Roman" w:hAnsi="Times New Roman" w:cs="Times New Roman"/>
                <w:color w:val="000000"/>
                <w:sz w:val="24"/>
                <w:szCs w:val="24"/>
              </w:rPr>
              <w:t>11971.9</w:t>
            </w:r>
          </w:p>
        </w:tc>
      </w:tr>
    </w:tbl>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 xml:space="preserve">Age-adjusted IHD rate for Marion County, Indiana = </w:t>
      </w:r>
    </w:p>
    <w:p w:rsidR="00944DB4" w:rsidRPr="009B711A" w:rsidRDefault="00944DB4" w:rsidP="00944DB4">
      <w:pPr>
        <w:rPr>
          <w:rFonts w:ascii="Times New Roman" w:hAnsi="Times New Roman" w:cs="Times New Roman"/>
          <w:sz w:val="24"/>
          <w:szCs w:val="24"/>
        </w:rPr>
      </w:pPr>
    </w:p>
    <w:p w:rsidR="00F92EE6" w:rsidRPr="009B711A" w:rsidRDefault="00F92EE6" w:rsidP="00944DB4">
      <w:pPr>
        <w:rPr>
          <w:rFonts w:ascii="Times New Roman" w:hAnsi="Times New Roman" w:cs="Times New Roman"/>
          <w:sz w:val="24"/>
          <w:szCs w:val="24"/>
        </w:rPr>
      </w:pPr>
      <w:r w:rsidRPr="009B711A">
        <w:rPr>
          <w:rFonts w:ascii="Times New Roman" w:hAnsi="Times New Roman" w:cs="Times New Roman"/>
          <w:sz w:val="24"/>
          <w:szCs w:val="24"/>
        </w:rPr>
        <w:t>11971.9/ 5461928 × 100000 = 219.19 per 100000</w:t>
      </w:r>
    </w:p>
    <w:p w:rsidR="00F92EE6" w:rsidRPr="009B711A" w:rsidRDefault="00F92EE6" w:rsidP="00944DB4">
      <w:pPr>
        <w:rPr>
          <w:rFonts w:ascii="Times New Roman" w:hAnsi="Times New Roman" w:cs="Times New Roman"/>
          <w:sz w:val="24"/>
          <w:szCs w:val="24"/>
        </w:rPr>
      </w:pPr>
    </w:p>
    <w:p w:rsidR="00DE4AA8" w:rsidRPr="009B711A" w:rsidRDefault="00944DB4" w:rsidP="00944DB4">
      <w:pPr>
        <w:rPr>
          <w:rFonts w:ascii="Times New Roman" w:hAnsi="Times New Roman" w:cs="Times New Roman"/>
          <w:sz w:val="24"/>
          <w:szCs w:val="24"/>
        </w:rPr>
      </w:pPr>
      <w:r w:rsidRPr="009B711A">
        <w:rPr>
          <w:rFonts w:ascii="Times New Roman" w:hAnsi="Times New Roman" w:cs="Times New Roman"/>
          <w:sz w:val="24"/>
          <w:szCs w:val="24"/>
        </w:rPr>
        <w:t>Age-adjusted IHD rate for San Francisco County, California =</w:t>
      </w:r>
    </w:p>
    <w:p w:rsidR="00F92EE6" w:rsidRPr="009B711A" w:rsidRDefault="00F92EE6" w:rsidP="00944DB4">
      <w:pPr>
        <w:rPr>
          <w:rFonts w:ascii="Times New Roman" w:hAnsi="Times New Roman" w:cs="Times New Roman"/>
          <w:sz w:val="24"/>
          <w:szCs w:val="24"/>
        </w:rPr>
      </w:pPr>
    </w:p>
    <w:p w:rsidR="00DE4AA8" w:rsidRPr="009B711A" w:rsidRDefault="00F92EE6">
      <w:pPr>
        <w:rPr>
          <w:rFonts w:ascii="Times New Roman" w:hAnsi="Times New Roman" w:cs="Times New Roman"/>
          <w:sz w:val="24"/>
          <w:szCs w:val="24"/>
        </w:rPr>
      </w:pPr>
      <w:r w:rsidRPr="009B711A">
        <w:rPr>
          <w:rFonts w:ascii="Times New Roman" w:hAnsi="Times New Roman" w:cs="Times New Roman"/>
          <w:sz w:val="24"/>
          <w:szCs w:val="24"/>
        </w:rPr>
        <w:t>7337.3/ 5461928 × 100000 = 134.34 per 100000</w:t>
      </w:r>
    </w:p>
    <w:p w:rsidR="00F92EE6" w:rsidRPr="009B711A" w:rsidRDefault="00F92EE6">
      <w:pPr>
        <w:rPr>
          <w:rFonts w:ascii="Times New Roman" w:hAnsi="Times New Roman" w:cs="Times New Roman"/>
          <w:sz w:val="24"/>
          <w:szCs w:val="24"/>
        </w:rPr>
      </w:pPr>
    </w:p>
    <w:p w:rsidR="00944DB4" w:rsidRPr="009B711A" w:rsidRDefault="00944DB4" w:rsidP="00944DB4">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Using CDC WONDER, determine the race-specific, age-adjusted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 for both the 2000 Standard Million Reference Population and the 1940 Standard Million Reference Population. You may report these in a table, as done above, or as a cropped screen capture from the CDC WONDER webpage.</w:t>
      </w:r>
    </w:p>
    <w:p w:rsidR="00944DB4" w:rsidRPr="009B711A" w:rsidRDefault="00944DB4" w:rsidP="00944DB4">
      <w:pPr>
        <w:pStyle w:val="ListParagraph"/>
        <w:rPr>
          <w:rFonts w:ascii="Times New Roman" w:hAnsi="Times New Roman" w:cs="Times New Roman"/>
          <w:sz w:val="24"/>
          <w:szCs w:val="24"/>
        </w:rPr>
      </w:pPr>
    </w:p>
    <w:p w:rsidR="00F92EE6" w:rsidRPr="009B711A" w:rsidRDefault="00F92EE6" w:rsidP="00944DB4">
      <w:pPr>
        <w:pStyle w:val="ListParagraph"/>
        <w:rPr>
          <w:rFonts w:ascii="Times New Roman" w:hAnsi="Times New Roman" w:cs="Times New Roman"/>
          <w:sz w:val="24"/>
          <w:szCs w:val="24"/>
        </w:rPr>
      </w:pPr>
    </w:p>
    <w:p w:rsidR="00944DB4" w:rsidRPr="009B711A" w:rsidRDefault="00944DB4" w:rsidP="00944DB4">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2000 Standard Million Reference Population</w:t>
      </w:r>
      <w:r w:rsidRPr="009B711A">
        <w:rPr>
          <w:rFonts w:ascii="Times New Roman" w:hAnsi="Times New Roman" w:cs="Times New Roman"/>
          <w:sz w:val="24"/>
          <w:szCs w:val="24"/>
        </w:rPr>
        <w:tab/>
      </w:r>
    </w:p>
    <w:p w:rsidR="00944DB4" w:rsidRPr="009B711A" w:rsidRDefault="00944DB4" w:rsidP="00944DB4">
      <w:pPr>
        <w:rPr>
          <w:rFonts w:ascii="Times New Roman" w:hAnsi="Times New Roman" w:cs="Times New Roman"/>
          <w:sz w:val="24"/>
          <w:szCs w:val="24"/>
        </w:rPr>
      </w:pPr>
    </w:p>
    <w:p w:rsidR="00944DB4" w:rsidRPr="009B711A" w:rsidRDefault="009B711A" w:rsidP="00944DB4">
      <w:pPr>
        <w:rPr>
          <w:rFonts w:ascii="Times New Roman" w:hAnsi="Times New Roman" w:cs="Times New Roman"/>
          <w:sz w:val="24"/>
          <w:szCs w:val="24"/>
        </w:rPr>
      </w:pPr>
      <w:r w:rsidRPr="009B711A">
        <w:rPr>
          <w:rFonts w:ascii="Times New Roman" w:hAnsi="Times New Roman" w:cs="Times New Roman"/>
          <w:noProof/>
          <w:sz w:val="24"/>
          <w:szCs w:val="24"/>
          <w:lang w:val="en-GB" w:eastAsia="en-GB"/>
        </w:rPr>
        <w:drawing>
          <wp:inline distT="0" distB="0" distL="0" distR="0" wp14:anchorId="60C0160E" wp14:editId="441AF545">
            <wp:extent cx="5943600" cy="1756410"/>
            <wp:effectExtent l="0" t="0" r="0" b="0"/>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20-02-23 at 1.02.48 P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1756410"/>
                    </a:xfrm>
                    <a:prstGeom prst="rect">
                      <a:avLst/>
                    </a:prstGeom>
                  </pic:spPr>
                </pic:pic>
              </a:graphicData>
            </a:graphic>
          </wp:inline>
        </w:drawing>
      </w: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rPr>
          <w:rFonts w:ascii="Times New Roman" w:hAnsi="Times New Roman" w:cs="Times New Roman"/>
          <w:sz w:val="24"/>
          <w:szCs w:val="24"/>
        </w:rPr>
      </w:pPr>
    </w:p>
    <w:p w:rsidR="00944DB4" w:rsidRPr="009B711A" w:rsidRDefault="00944DB4" w:rsidP="00944DB4">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1940 Standard Million Reference Population</w:t>
      </w:r>
    </w:p>
    <w:p w:rsidR="00DE4AA8" w:rsidRPr="009B711A" w:rsidRDefault="00DE4AA8">
      <w:pPr>
        <w:rPr>
          <w:rFonts w:ascii="Times New Roman" w:hAnsi="Times New Roman" w:cs="Times New Roman"/>
          <w:sz w:val="24"/>
          <w:szCs w:val="24"/>
        </w:rPr>
      </w:pPr>
    </w:p>
    <w:p w:rsidR="00DE4AA8" w:rsidRPr="009B711A" w:rsidRDefault="009B711A">
      <w:pPr>
        <w:rPr>
          <w:rFonts w:ascii="Times New Roman" w:hAnsi="Times New Roman" w:cs="Times New Roman"/>
          <w:sz w:val="24"/>
          <w:szCs w:val="24"/>
        </w:rPr>
      </w:pPr>
      <w:r w:rsidRPr="009B711A">
        <w:rPr>
          <w:rFonts w:ascii="Times New Roman" w:hAnsi="Times New Roman" w:cs="Times New Roman"/>
          <w:noProof/>
          <w:sz w:val="24"/>
          <w:szCs w:val="24"/>
          <w:lang w:val="en-GB" w:eastAsia="en-GB"/>
        </w:rPr>
        <w:drawing>
          <wp:inline distT="0" distB="0" distL="0" distR="0" wp14:anchorId="258E43FE" wp14:editId="5DD32696">
            <wp:extent cx="5943600" cy="1736725"/>
            <wp:effectExtent l="0" t="0" r="0" b="0"/>
            <wp:docPr id="4" name="Picture 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2-23 at 1.03.26 P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1736725"/>
                    </a:xfrm>
                    <a:prstGeom prst="rect">
                      <a:avLst/>
                    </a:prstGeom>
                  </pic:spPr>
                </pic:pic>
              </a:graphicData>
            </a:graphic>
          </wp:inline>
        </w:drawing>
      </w:r>
    </w:p>
    <w:p w:rsidR="00DE4AA8" w:rsidRPr="009B711A" w:rsidRDefault="00DE4AA8">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944DB4" w:rsidRPr="009B711A" w:rsidRDefault="00944DB4">
      <w:pPr>
        <w:rPr>
          <w:rFonts w:ascii="Times New Roman" w:hAnsi="Times New Roman" w:cs="Times New Roman"/>
          <w:sz w:val="24"/>
          <w:szCs w:val="24"/>
        </w:rPr>
      </w:pPr>
    </w:p>
    <w:p w:rsidR="007344F3" w:rsidRPr="009B711A" w:rsidRDefault="00944DB4" w:rsidP="007344F3">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 xml:space="preserve">Compare the race-specific, age-adjusted rates </w:t>
      </w:r>
      <w:r w:rsidR="007344F3" w:rsidRPr="009B711A">
        <w:rPr>
          <w:rFonts w:ascii="Times New Roman" w:hAnsi="Times New Roman" w:cs="Times New Roman"/>
          <w:sz w:val="24"/>
          <w:szCs w:val="24"/>
        </w:rPr>
        <w:t xml:space="preserve">for </w:t>
      </w:r>
      <w:proofErr w:type="spellStart"/>
      <w:r w:rsidR="007344F3" w:rsidRPr="009B711A">
        <w:rPr>
          <w:rFonts w:ascii="Times New Roman" w:hAnsi="Times New Roman" w:cs="Times New Roman"/>
          <w:sz w:val="24"/>
          <w:szCs w:val="24"/>
        </w:rPr>
        <w:t>ischaemic</w:t>
      </w:r>
      <w:proofErr w:type="spellEnd"/>
      <w:r w:rsidR="007344F3" w:rsidRPr="009B711A">
        <w:rPr>
          <w:rFonts w:ascii="Times New Roman" w:hAnsi="Times New Roman" w:cs="Times New Roman"/>
          <w:sz w:val="24"/>
          <w:szCs w:val="24"/>
        </w:rPr>
        <w:t xml:space="preserve"> heart diseases in Marion County, Indiana and San Francisco County, California </w:t>
      </w:r>
      <w:r w:rsidRPr="009B711A">
        <w:rPr>
          <w:rFonts w:ascii="Times New Roman" w:hAnsi="Times New Roman" w:cs="Times New Roman"/>
          <w:sz w:val="24"/>
          <w:szCs w:val="24"/>
        </w:rPr>
        <w:t xml:space="preserve">between the 2000 and 1940 Standard Million Populations. </w:t>
      </w: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0A6200" w:rsidP="007344F3">
      <w:pPr>
        <w:pStyle w:val="ListParagraph"/>
        <w:rPr>
          <w:rFonts w:ascii="Times New Roman" w:hAnsi="Times New Roman" w:cs="Times New Roman"/>
          <w:sz w:val="24"/>
          <w:szCs w:val="24"/>
        </w:rPr>
      </w:pPr>
      <w:r w:rsidRPr="009B711A">
        <w:rPr>
          <w:rFonts w:ascii="Times New Roman" w:hAnsi="Times New Roman" w:cs="Times New Roman"/>
          <w:sz w:val="24"/>
          <w:szCs w:val="24"/>
        </w:rPr>
        <w:t>The similarity is that the 1940 adjusted rates were lower than the 200 million population</w:t>
      </w:r>
    </w:p>
    <w:p w:rsidR="00C77B6E" w:rsidRPr="009B711A" w:rsidRDefault="00C77B6E" w:rsidP="007344F3">
      <w:pPr>
        <w:pStyle w:val="ListParagraph"/>
        <w:rPr>
          <w:rFonts w:ascii="Times New Roman" w:hAnsi="Times New Roman" w:cs="Times New Roman"/>
          <w:sz w:val="24"/>
          <w:szCs w:val="24"/>
        </w:rPr>
      </w:pPr>
    </w:p>
    <w:p w:rsidR="00C77B6E" w:rsidRPr="009B711A" w:rsidRDefault="00C77B6E" w:rsidP="007344F3">
      <w:pPr>
        <w:pStyle w:val="ListParagraph"/>
        <w:rPr>
          <w:rFonts w:ascii="Times New Roman" w:hAnsi="Times New Roman" w:cs="Times New Roman"/>
          <w:sz w:val="24"/>
          <w:szCs w:val="24"/>
        </w:rPr>
      </w:pPr>
    </w:p>
    <w:p w:rsidR="00C77B6E" w:rsidRPr="009B711A" w:rsidRDefault="00C77B6E"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pStyle w:val="ListParagraph"/>
        <w:numPr>
          <w:ilvl w:val="0"/>
          <w:numId w:val="7"/>
        </w:numPr>
        <w:rPr>
          <w:rFonts w:ascii="Times New Roman" w:hAnsi="Times New Roman" w:cs="Times New Roman"/>
          <w:sz w:val="24"/>
          <w:szCs w:val="24"/>
        </w:rPr>
      </w:pPr>
      <w:r w:rsidRPr="009B711A">
        <w:rPr>
          <w:rFonts w:ascii="Times New Roman" w:hAnsi="Times New Roman" w:cs="Times New Roman"/>
          <w:sz w:val="24"/>
          <w:szCs w:val="24"/>
        </w:rPr>
        <w:t>Examine the age distributions for the 2000 and 1940 Standard Million Populations in the tables below. Do you notice any differences that might explain what you observed in part c?</w:t>
      </w: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C77B6E" w:rsidRPr="009B711A" w:rsidRDefault="000A6200" w:rsidP="00C77B6E">
      <w:pPr>
        <w:rPr>
          <w:rFonts w:ascii="Times New Roman" w:hAnsi="Times New Roman" w:cs="Times New Roman"/>
          <w:sz w:val="24"/>
          <w:szCs w:val="24"/>
        </w:rPr>
      </w:pPr>
      <w:r w:rsidRPr="009B711A">
        <w:rPr>
          <w:rFonts w:ascii="Times New Roman" w:hAnsi="Times New Roman" w:cs="Times New Roman"/>
          <w:sz w:val="24"/>
          <w:szCs w:val="24"/>
        </w:rPr>
        <w:t xml:space="preserve">When it comes to differences, there are no huge differences between 2000 and 1940 standard million populations’ age distributions. </w:t>
      </w: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C77B6E" w:rsidRPr="009B711A" w:rsidRDefault="00C77B6E" w:rsidP="00C77B6E">
      <w:pPr>
        <w:rPr>
          <w:rFonts w:ascii="Times New Roman" w:hAnsi="Times New Roman" w:cs="Times New Roman"/>
          <w:sz w:val="24"/>
          <w:szCs w:val="24"/>
        </w:rPr>
      </w:pPr>
    </w:p>
    <w:p w:rsidR="007344F3" w:rsidRPr="009B711A" w:rsidRDefault="007344F3" w:rsidP="007344F3">
      <w:pPr>
        <w:pStyle w:val="ListParagraph"/>
        <w:rPr>
          <w:rFonts w:ascii="Times New Roman" w:hAnsi="Times New Roman" w:cs="Times New Roman"/>
          <w:sz w:val="24"/>
          <w:szCs w:val="24"/>
        </w:rPr>
      </w:pPr>
    </w:p>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noProof/>
          <w:sz w:val="24"/>
          <w:szCs w:val="24"/>
          <w:lang w:val="en-GB" w:eastAsia="en-GB"/>
        </w:rPr>
        <w:lastRenderedPageBreak/>
        <w:drawing>
          <wp:inline distT="0" distB="0" distL="0" distR="0" wp14:anchorId="048E0DEC" wp14:editId="58B8CE2E">
            <wp:extent cx="2518913" cy="244404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9794" cy="2474006"/>
                    </a:xfrm>
                    <a:prstGeom prst="rect">
                      <a:avLst/>
                    </a:prstGeom>
                    <a:noFill/>
                    <a:ln>
                      <a:noFill/>
                    </a:ln>
                  </pic:spPr>
                </pic:pic>
              </a:graphicData>
            </a:graphic>
          </wp:inline>
        </w:drawing>
      </w:r>
      <w:r w:rsidRPr="009B711A">
        <w:rPr>
          <w:rFonts w:ascii="Times New Roman" w:hAnsi="Times New Roman" w:cs="Times New Roman"/>
          <w:sz w:val="24"/>
          <w:szCs w:val="24"/>
        </w:rPr>
        <w:t xml:space="preserve">                         </w:t>
      </w:r>
      <w:r w:rsidRPr="009B711A">
        <w:rPr>
          <w:rFonts w:ascii="Times New Roman" w:hAnsi="Times New Roman" w:cs="Times New Roman"/>
          <w:noProof/>
          <w:sz w:val="24"/>
          <w:szCs w:val="24"/>
          <w:lang w:val="en-GB" w:eastAsia="en-GB"/>
        </w:rPr>
        <w:drawing>
          <wp:inline distT="0" distB="0" distL="0" distR="0">
            <wp:extent cx="2501660" cy="241770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1038" cy="2455762"/>
                    </a:xfrm>
                    <a:prstGeom prst="rect">
                      <a:avLst/>
                    </a:prstGeom>
                    <a:noFill/>
                    <a:ln>
                      <a:noFill/>
                    </a:ln>
                  </pic:spPr>
                </pic:pic>
              </a:graphicData>
            </a:graphic>
          </wp:inline>
        </w:drawing>
      </w:r>
      <w:r w:rsidRPr="009B711A">
        <w:rPr>
          <w:rFonts w:ascii="Times New Roman" w:hAnsi="Times New Roman" w:cs="Times New Roman"/>
          <w:sz w:val="24"/>
          <w:szCs w:val="24"/>
        </w:rPr>
        <w:t xml:space="preserve">                 </w:t>
      </w:r>
    </w:p>
    <w:p w:rsidR="007344F3" w:rsidRPr="009B711A" w:rsidRDefault="007344F3" w:rsidP="007344F3">
      <w:pPr>
        <w:pStyle w:val="ListParagraph"/>
        <w:rPr>
          <w:rFonts w:ascii="Times New Roman" w:hAnsi="Times New Roman" w:cs="Times New Roman"/>
          <w:sz w:val="24"/>
          <w:szCs w:val="24"/>
        </w:rPr>
      </w:pPr>
    </w:p>
    <w:p w:rsidR="00C77B6E" w:rsidRPr="009B711A" w:rsidRDefault="00C77B6E" w:rsidP="00C77B6E">
      <w:pPr>
        <w:pStyle w:val="ListParagraph"/>
        <w:rPr>
          <w:rFonts w:ascii="Times New Roman" w:hAnsi="Times New Roman" w:cs="Times New Roman"/>
          <w:sz w:val="24"/>
          <w:szCs w:val="24"/>
        </w:rPr>
      </w:pPr>
    </w:p>
    <w:p w:rsidR="00C77B6E" w:rsidRPr="009B711A" w:rsidRDefault="00C77B6E" w:rsidP="00C77B6E">
      <w:pPr>
        <w:pStyle w:val="ListParagraph"/>
        <w:rPr>
          <w:rFonts w:ascii="Times New Roman" w:hAnsi="Times New Roman" w:cs="Times New Roman"/>
          <w:sz w:val="24"/>
          <w:szCs w:val="24"/>
        </w:rPr>
      </w:pPr>
    </w:p>
    <w:p w:rsidR="00944DB4" w:rsidRPr="009B711A" w:rsidRDefault="007344F3" w:rsidP="007344F3">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t xml:space="preserve">Complete the table depicting the crude, gender-adjusted, race-adjusted, </w:t>
      </w:r>
      <w:r w:rsidR="00434775" w:rsidRPr="009B711A">
        <w:rPr>
          <w:rFonts w:ascii="Times New Roman" w:hAnsi="Times New Roman" w:cs="Times New Roman"/>
          <w:sz w:val="24"/>
          <w:szCs w:val="24"/>
        </w:rPr>
        <w:t xml:space="preserve">and </w:t>
      </w:r>
      <w:r w:rsidRPr="009B711A">
        <w:rPr>
          <w:rFonts w:ascii="Times New Roman" w:hAnsi="Times New Roman" w:cs="Times New Roman"/>
          <w:sz w:val="24"/>
          <w:szCs w:val="24"/>
        </w:rPr>
        <w:t xml:space="preserve">age-adjusted mortality rates for </w:t>
      </w:r>
      <w:proofErr w:type="spellStart"/>
      <w:r w:rsidRPr="009B711A">
        <w:rPr>
          <w:rFonts w:ascii="Times New Roman" w:hAnsi="Times New Roman" w:cs="Times New Roman"/>
          <w:sz w:val="24"/>
          <w:szCs w:val="24"/>
        </w:rPr>
        <w:t>ischaemic</w:t>
      </w:r>
      <w:proofErr w:type="spellEnd"/>
      <w:r w:rsidRPr="009B711A">
        <w:rPr>
          <w:rFonts w:ascii="Times New Roman" w:hAnsi="Times New Roman" w:cs="Times New Roman"/>
          <w:sz w:val="24"/>
          <w:szCs w:val="24"/>
        </w:rPr>
        <w:t xml:space="preserve"> heart diseases in Marion County, Indiana and San Francisco County, California.</w:t>
      </w:r>
    </w:p>
    <w:tbl>
      <w:tblPr>
        <w:tblStyle w:val="TableGrid"/>
        <w:tblW w:w="0" w:type="auto"/>
        <w:tblLook w:val="04A0" w:firstRow="1" w:lastRow="0" w:firstColumn="1" w:lastColumn="0" w:noHBand="0" w:noVBand="1"/>
      </w:tblPr>
      <w:tblGrid>
        <w:gridCol w:w="3116"/>
        <w:gridCol w:w="3117"/>
        <w:gridCol w:w="3117"/>
      </w:tblGrid>
      <w:tr w:rsidR="007344F3" w:rsidRPr="009B711A" w:rsidTr="007344F3">
        <w:tc>
          <w:tcPr>
            <w:tcW w:w="3116" w:type="dxa"/>
          </w:tcPr>
          <w:p w:rsidR="007344F3" w:rsidRPr="009B711A" w:rsidRDefault="007344F3" w:rsidP="007344F3">
            <w:pPr>
              <w:rPr>
                <w:rFonts w:ascii="Times New Roman" w:hAnsi="Times New Roman" w:cs="Times New Roman"/>
                <w:b/>
                <w:sz w:val="24"/>
                <w:szCs w:val="24"/>
              </w:rPr>
            </w:pPr>
            <w:r w:rsidRPr="009B711A">
              <w:rPr>
                <w:rFonts w:ascii="Times New Roman" w:hAnsi="Times New Roman" w:cs="Times New Roman"/>
                <w:b/>
                <w:sz w:val="24"/>
                <w:szCs w:val="24"/>
              </w:rPr>
              <w:t>Rates</w:t>
            </w:r>
          </w:p>
        </w:tc>
        <w:tc>
          <w:tcPr>
            <w:tcW w:w="3117" w:type="dxa"/>
          </w:tcPr>
          <w:p w:rsidR="007344F3" w:rsidRPr="009B711A" w:rsidRDefault="007344F3" w:rsidP="007344F3">
            <w:pPr>
              <w:widowControl w:val="0"/>
              <w:spacing w:line="264" w:lineRule="exact"/>
              <w:ind w:left="696"/>
              <w:rPr>
                <w:rFonts w:ascii="Times New Roman" w:eastAsia="Calibri" w:hAnsi="Times New Roman" w:cs="Times New Roman"/>
                <w:sz w:val="24"/>
                <w:szCs w:val="24"/>
              </w:rPr>
            </w:pPr>
            <w:r w:rsidRPr="009B711A">
              <w:rPr>
                <w:rFonts w:ascii="Times New Roman" w:hAnsi="Times New Roman" w:cs="Times New Roman"/>
                <w:b/>
                <w:spacing w:val="-1"/>
                <w:sz w:val="24"/>
                <w:szCs w:val="24"/>
              </w:rPr>
              <w:t>San Francisco CO</w:t>
            </w:r>
          </w:p>
        </w:tc>
        <w:tc>
          <w:tcPr>
            <w:tcW w:w="3117" w:type="dxa"/>
          </w:tcPr>
          <w:p w:rsidR="007344F3" w:rsidRPr="009B711A" w:rsidRDefault="007344F3" w:rsidP="007344F3">
            <w:pPr>
              <w:widowControl w:val="0"/>
              <w:spacing w:line="264" w:lineRule="exact"/>
              <w:ind w:left="650"/>
              <w:rPr>
                <w:rFonts w:ascii="Times New Roman" w:eastAsia="Calibri" w:hAnsi="Times New Roman" w:cs="Times New Roman"/>
                <w:sz w:val="24"/>
                <w:szCs w:val="24"/>
              </w:rPr>
            </w:pPr>
            <w:r w:rsidRPr="009B711A">
              <w:rPr>
                <w:rFonts w:ascii="Times New Roman" w:eastAsia="Calibri" w:hAnsi="Times New Roman" w:cs="Times New Roman"/>
                <w:b/>
                <w:bCs/>
                <w:sz w:val="24"/>
                <w:szCs w:val="24"/>
              </w:rPr>
              <w:t>Marion CO</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Crude</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143.8</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208.3</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 xml:space="preserve">Gender-adjusted </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143.5</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210.1</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Race-adjusted</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156</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180.9</w:t>
            </w:r>
          </w:p>
        </w:tc>
      </w:tr>
      <w:tr w:rsidR="007344F3" w:rsidRPr="009B711A" w:rsidTr="007344F3">
        <w:tc>
          <w:tcPr>
            <w:tcW w:w="3116" w:type="dxa"/>
          </w:tcPr>
          <w:p w:rsidR="007344F3" w:rsidRPr="009B711A" w:rsidRDefault="007344F3" w:rsidP="007344F3">
            <w:pPr>
              <w:rPr>
                <w:rFonts w:ascii="Times New Roman" w:hAnsi="Times New Roman" w:cs="Times New Roman"/>
                <w:sz w:val="24"/>
                <w:szCs w:val="24"/>
              </w:rPr>
            </w:pPr>
            <w:r w:rsidRPr="009B711A">
              <w:rPr>
                <w:rFonts w:ascii="Times New Roman" w:hAnsi="Times New Roman" w:cs="Times New Roman"/>
                <w:sz w:val="24"/>
                <w:szCs w:val="24"/>
              </w:rPr>
              <w:t>Age-adjusted</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134.3</w:t>
            </w:r>
          </w:p>
        </w:tc>
        <w:tc>
          <w:tcPr>
            <w:tcW w:w="3117" w:type="dxa"/>
          </w:tcPr>
          <w:p w:rsidR="007344F3" w:rsidRPr="009B711A" w:rsidRDefault="000A6200" w:rsidP="007344F3">
            <w:pPr>
              <w:rPr>
                <w:rFonts w:ascii="Times New Roman" w:hAnsi="Times New Roman" w:cs="Times New Roman"/>
                <w:sz w:val="24"/>
                <w:szCs w:val="24"/>
              </w:rPr>
            </w:pPr>
            <w:r w:rsidRPr="009B711A">
              <w:rPr>
                <w:rFonts w:ascii="Times New Roman" w:hAnsi="Times New Roman" w:cs="Times New Roman"/>
                <w:sz w:val="24"/>
                <w:szCs w:val="24"/>
              </w:rPr>
              <w:t>219.2</w:t>
            </w:r>
          </w:p>
        </w:tc>
      </w:tr>
    </w:tbl>
    <w:p w:rsidR="007344F3" w:rsidRPr="009B711A" w:rsidRDefault="007344F3" w:rsidP="007344F3">
      <w:pPr>
        <w:rPr>
          <w:rFonts w:ascii="Times New Roman" w:hAnsi="Times New Roman" w:cs="Times New Roman"/>
          <w:sz w:val="24"/>
          <w:szCs w:val="24"/>
        </w:rPr>
      </w:pPr>
    </w:p>
    <w:p w:rsidR="00C77B6E" w:rsidRPr="009B711A" w:rsidRDefault="00C77B6E"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FB4479">
      <w:pPr>
        <w:pStyle w:val="ListParagraph"/>
        <w:numPr>
          <w:ilvl w:val="0"/>
          <w:numId w:val="2"/>
        </w:numPr>
        <w:rPr>
          <w:rFonts w:ascii="Times New Roman" w:hAnsi="Times New Roman" w:cs="Times New Roman"/>
          <w:sz w:val="24"/>
          <w:szCs w:val="24"/>
        </w:rPr>
      </w:pPr>
      <w:r w:rsidRPr="009B711A">
        <w:rPr>
          <w:rFonts w:ascii="Times New Roman" w:hAnsi="Times New Roman" w:cs="Times New Roman"/>
          <w:sz w:val="24"/>
          <w:szCs w:val="24"/>
        </w:rPr>
        <w:lastRenderedPageBreak/>
        <w:t>Discuss how the rates from your analyses (table from #9) compare with each other. Are the distributions of gender, race, and age similar between Marion County, IN and San Francisco County, CA? Finally, which rates will you choose as a baseline for your intervention evaluation?</w:t>
      </w:r>
    </w:p>
    <w:p w:rsidR="00FB4479" w:rsidRPr="009B711A" w:rsidRDefault="00FB4479" w:rsidP="00FB4479">
      <w:pPr>
        <w:pStyle w:val="ListParagraph"/>
        <w:rPr>
          <w:rFonts w:ascii="Times New Roman" w:hAnsi="Times New Roman" w:cs="Times New Roman"/>
          <w:sz w:val="24"/>
          <w:szCs w:val="24"/>
        </w:rPr>
      </w:pPr>
    </w:p>
    <w:p w:rsidR="007344F3" w:rsidRPr="009B711A" w:rsidRDefault="005D33A6" w:rsidP="007344F3">
      <w:pPr>
        <w:rPr>
          <w:rFonts w:ascii="Times New Roman" w:hAnsi="Times New Roman" w:cs="Times New Roman"/>
          <w:sz w:val="24"/>
          <w:szCs w:val="24"/>
        </w:rPr>
      </w:pPr>
      <w:r w:rsidRPr="009B711A">
        <w:rPr>
          <w:rFonts w:ascii="Times New Roman" w:hAnsi="Times New Roman" w:cs="Times New Roman"/>
          <w:sz w:val="24"/>
          <w:szCs w:val="24"/>
        </w:rPr>
        <w:t xml:space="preserve">The need to account influencing factors will lead to an elimination of the differences. In San Francisco County, the overall rates are lower in comparison to Marion County. The difference in rates is likely to be associated with </w:t>
      </w:r>
      <w:r w:rsidR="009B711A" w:rsidRPr="009B711A">
        <w:rPr>
          <w:rFonts w:ascii="Times New Roman" w:hAnsi="Times New Roman" w:cs="Times New Roman"/>
          <w:sz w:val="24"/>
          <w:szCs w:val="24"/>
        </w:rPr>
        <w:t xml:space="preserve">the ban on smoking which is not available in Marion County. For my baseline intervention </w:t>
      </w:r>
      <w:proofErr w:type="spellStart"/>
      <w:r w:rsidR="009B711A" w:rsidRPr="009B711A">
        <w:rPr>
          <w:rFonts w:ascii="Times New Roman" w:hAnsi="Times New Roman" w:cs="Times New Roman"/>
          <w:sz w:val="24"/>
          <w:szCs w:val="24"/>
        </w:rPr>
        <w:t>evauation</w:t>
      </w:r>
      <w:proofErr w:type="spellEnd"/>
      <w:r w:rsidR="009B711A" w:rsidRPr="009B711A">
        <w:rPr>
          <w:rFonts w:ascii="Times New Roman" w:hAnsi="Times New Roman" w:cs="Times New Roman"/>
          <w:sz w:val="24"/>
          <w:szCs w:val="24"/>
        </w:rPr>
        <w:t xml:space="preserve">, I would choose age and race adjusted rates. </w:t>
      </w: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FB4479" w:rsidRPr="009B711A" w:rsidRDefault="00FB4479" w:rsidP="007344F3">
      <w:pPr>
        <w:rPr>
          <w:rFonts w:ascii="Times New Roman" w:hAnsi="Times New Roman" w:cs="Times New Roman"/>
          <w:sz w:val="24"/>
          <w:szCs w:val="24"/>
        </w:rPr>
      </w:pPr>
    </w:p>
    <w:p w:rsidR="00DE4AA8" w:rsidRDefault="00DE4AA8">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Default="009B711A">
      <w:pPr>
        <w:rPr>
          <w:rFonts w:ascii="Times New Roman" w:hAnsi="Times New Roman" w:cs="Times New Roman"/>
          <w:sz w:val="24"/>
          <w:szCs w:val="24"/>
        </w:rPr>
      </w:pPr>
    </w:p>
    <w:p w:rsidR="009B711A" w:rsidRPr="009B711A" w:rsidRDefault="009B711A">
      <w:pPr>
        <w:rPr>
          <w:rFonts w:ascii="Times New Roman" w:hAnsi="Times New Roman" w:cs="Times New Roman"/>
          <w:sz w:val="24"/>
          <w:szCs w:val="24"/>
        </w:rPr>
      </w:pPr>
      <w:bookmarkStart w:id="0" w:name="_GoBack"/>
      <w:bookmarkEnd w:id="0"/>
    </w:p>
    <w:p w:rsidR="00DE4AA8" w:rsidRPr="009B711A" w:rsidRDefault="00DE4AA8">
      <w:pPr>
        <w:rPr>
          <w:rFonts w:ascii="Times New Roman" w:hAnsi="Times New Roman" w:cs="Times New Roman"/>
          <w:b/>
          <w:sz w:val="24"/>
          <w:szCs w:val="24"/>
        </w:rPr>
      </w:pPr>
      <w:r w:rsidRPr="009B711A">
        <w:rPr>
          <w:rFonts w:ascii="Times New Roman" w:hAnsi="Times New Roman" w:cs="Times New Roman"/>
          <w:b/>
          <w:sz w:val="24"/>
          <w:szCs w:val="24"/>
        </w:rPr>
        <w:lastRenderedPageBreak/>
        <w:t>References</w:t>
      </w:r>
    </w:p>
    <w:p w:rsidR="002E5C44" w:rsidRPr="009B711A" w:rsidRDefault="00DE4AA8" w:rsidP="00DE4AA8">
      <w:pPr>
        <w:pStyle w:val="ListParagraph"/>
        <w:numPr>
          <w:ilvl w:val="0"/>
          <w:numId w:val="1"/>
        </w:numPr>
        <w:rPr>
          <w:rFonts w:ascii="Times New Roman" w:hAnsi="Times New Roman" w:cs="Times New Roman"/>
          <w:sz w:val="24"/>
          <w:szCs w:val="24"/>
        </w:rPr>
      </w:pPr>
      <w:r w:rsidRPr="009B711A">
        <w:rPr>
          <w:rFonts w:ascii="Times New Roman" w:hAnsi="Times New Roman" w:cs="Times New Roman"/>
          <w:sz w:val="24"/>
          <w:szCs w:val="24"/>
        </w:rPr>
        <w:t xml:space="preserve">Centers for Disease Control and Prevention, National Center for Health Statistics. Multiple Cause of Death 1999-2015 on CDC WONDER Online Database, released December 2016. Data are from the Multiple Cause of Death Files, 1999-2015, as compiled from data provided by the 57 vital statistics jurisdictions through the Vital Statistics Cooperative Program. Accessed at </w:t>
      </w:r>
      <w:hyperlink r:id="rId9" w:history="1">
        <w:r w:rsidRPr="009B711A">
          <w:rPr>
            <w:rStyle w:val="Hyperlink"/>
            <w:rFonts w:ascii="Times New Roman" w:hAnsi="Times New Roman" w:cs="Times New Roman"/>
            <w:sz w:val="24"/>
            <w:szCs w:val="24"/>
          </w:rPr>
          <w:t>http://wonder.cdc.gov/mcd-icd10.html</w:t>
        </w:r>
      </w:hyperlink>
      <w:r w:rsidRPr="009B711A">
        <w:rPr>
          <w:rFonts w:ascii="Times New Roman" w:hAnsi="Times New Roman" w:cs="Times New Roman"/>
          <w:sz w:val="24"/>
          <w:szCs w:val="24"/>
        </w:rPr>
        <w:t>.</w:t>
      </w:r>
    </w:p>
    <w:p w:rsidR="00DE4AA8" w:rsidRPr="009B711A" w:rsidRDefault="00DE4AA8" w:rsidP="00DE4AA8">
      <w:pPr>
        <w:pStyle w:val="ListParagraph"/>
        <w:numPr>
          <w:ilvl w:val="0"/>
          <w:numId w:val="1"/>
        </w:numPr>
        <w:rPr>
          <w:rFonts w:ascii="Times New Roman" w:hAnsi="Times New Roman" w:cs="Times New Roman"/>
          <w:sz w:val="24"/>
          <w:szCs w:val="24"/>
        </w:rPr>
      </w:pPr>
      <w:r w:rsidRPr="009B711A">
        <w:rPr>
          <w:rFonts w:ascii="Times New Roman" w:hAnsi="Times New Roman" w:cs="Times New Roman"/>
          <w:sz w:val="24"/>
          <w:szCs w:val="24"/>
        </w:rPr>
        <w:t xml:space="preserve">Benjamin EJ, </w:t>
      </w:r>
      <w:proofErr w:type="spellStart"/>
      <w:r w:rsidRPr="009B711A">
        <w:rPr>
          <w:rFonts w:ascii="Times New Roman" w:hAnsi="Times New Roman" w:cs="Times New Roman"/>
          <w:sz w:val="24"/>
          <w:szCs w:val="24"/>
        </w:rPr>
        <w:t>Blaha</w:t>
      </w:r>
      <w:proofErr w:type="spellEnd"/>
      <w:r w:rsidRPr="009B711A">
        <w:rPr>
          <w:rFonts w:ascii="Times New Roman" w:hAnsi="Times New Roman" w:cs="Times New Roman"/>
          <w:sz w:val="24"/>
          <w:szCs w:val="24"/>
        </w:rPr>
        <w:t xml:space="preserve"> MJ, </w:t>
      </w:r>
      <w:proofErr w:type="spellStart"/>
      <w:r w:rsidRPr="009B711A">
        <w:rPr>
          <w:rFonts w:ascii="Times New Roman" w:hAnsi="Times New Roman" w:cs="Times New Roman"/>
          <w:sz w:val="24"/>
          <w:szCs w:val="24"/>
        </w:rPr>
        <w:t>Chiuve</w:t>
      </w:r>
      <w:proofErr w:type="spellEnd"/>
      <w:r w:rsidRPr="009B711A">
        <w:rPr>
          <w:rFonts w:ascii="Times New Roman" w:hAnsi="Times New Roman" w:cs="Times New Roman"/>
          <w:sz w:val="24"/>
          <w:szCs w:val="24"/>
        </w:rPr>
        <w:t xml:space="preserve"> SE, Cushman M, Das SR, </w:t>
      </w:r>
      <w:proofErr w:type="spellStart"/>
      <w:r w:rsidRPr="009B711A">
        <w:rPr>
          <w:rFonts w:ascii="Times New Roman" w:hAnsi="Times New Roman" w:cs="Times New Roman"/>
          <w:sz w:val="24"/>
          <w:szCs w:val="24"/>
        </w:rPr>
        <w:t>Deo</w:t>
      </w:r>
      <w:proofErr w:type="spellEnd"/>
      <w:r w:rsidRPr="009B711A">
        <w:rPr>
          <w:rFonts w:ascii="Times New Roman" w:hAnsi="Times New Roman" w:cs="Times New Roman"/>
          <w:sz w:val="24"/>
          <w:szCs w:val="24"/>
        </w:rPr>
        <w:t xml:space="preserve"> R, et al. Heart Disease and Stroke Statistics—2017 Update: A Report From the American Heart Association. Circulation. 2017</w:t>
      </w:r>
      <w:proofErr w:type="gramStart"/>
      <w:r w:rsidRPr="009B711A">
        <w:rPr>
          <w:rFonts w:ascii="Times New Roman" w:hAnsi="Times New Roman" w:cs="Times New Roman"/>
          <w:sz w:val="24"/>
          <w:szCs w:val="24"/>
        </w:rPr>
        <w:t>;135:e1</w:t>
      </w:r>
      <w:proofErr w:type="gramEnd"/>
      <w:r w:rsidRPr="009B711A">
        <w:rPr>
          <w:rFonts w:ascii="Times New Roman" w:hAnsi="Times New Roman" w:cs="Times New Roman"/>
          <w:sz w:val="24"/>
          <w:szCs w:val="24"/>
        </w:rPr>
        <w:t>–e458.</w:t>
      </w:r>
    </w:p>
    <w:p w:rsidR="00DE4AA8" w:rsidRPr="009B711A" w:rsidRDefault="00DE4AA8" w:rsidP="00DE4AA8">
      <w:pPr>
        <w:pStyle w:val="ListParagraph"/>
        <w:numPr>
          <w:ilvl w:val="0"/>
          <w:numId w:val="1"/>
        </w:numPr>
        <w:rPr>
          <w:rFonts w:ascii="Times New Roman" w:hAnsi="Times New Roman" w:cs="Times New Roman"/>
          <w:sz w:val="24"/>
          <w:szCs w:val="24"/>
        </w:rPr>
      </w:pPr>
      <w:r w:rsidRPr="009B711A">
        <w:rPr>
          <w:rFonts w:ascii="Times New Roman" w:hAnsi="Times New Roman" w:cs="Times New Roman"/>
          <w:sz w:val="24"/>
          <w:szCs w:val="24"/>
        </w:rPr>
        <w:t xml:space="preserve">Lin H, Want H, Wu W, Lang L, Want Q, Tian L. (2013). The effects of smoke-free legislation on acute myocardial infarction: a systematic review and meta-analysis. </w:t>
      </w:r>
      <w:r w:rsidRPr="009B711A">
        <w:rPr>
          <w:rFonts w:ascii="Times New Roman" w:hAnsi="Times New Roman" w:cs="Times New Roman"/>
          <w:i/>
          <w:sz w:val="24"/>
          <w:szCs w:val="24"/>
        </w:rPr>
        <w:t>BMC Public Health</w:t>
      </w:r>
      <w:r w:rsidR="008168D1" w:rsidRPr="009B711A">
        <w:rPr>
          <w:rFonts w:ascii="Times New Roman" w:hAnsi="Times New Roman" w:cs="Times New Roman"/>
          <w:sz w:val="24"/>
          <w:szCs w:val="24"/>
        </w:rPr>
        <w:t>. 13:529.</w:t>
      </w:r>
    </w:p>
    <w:sectPr w:rsidR="00DE4AA8" w:rsidRPr="009B71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60BBD"/>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A737FD4"/>
    <w:multiLevelType w:val="hybridMultilevel"/>
    <w:tmpl w:val="B8A8B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600110"/>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2975D9"/>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E240D1"/>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A00634"/>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8563DD3"/>
    <w:multiLevelType w:val="hybridMultilevel"/>
    <w:tmpl w:val="10443C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8A79AD"/>
    <w:multiLevelType w:val="hybridMultilevel"/>
    <w:tmpl w:val="5D74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4"/>
  </w:num>
  <w:num w:numId="4">
    <w:abstractNumId w:val="5"/>
  </w:num>
  <w:num w:numId="5">
    <w:abstractNumId w:val="7"/>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C44"/>
    <w:rsid w:val="000137F5"/>
    <w:rsid w:val="000143F5"/>
    <w:rsid w:val="00017418"/>
    <w:rsid w:val="000A6200"/>
    <w:rsid w:val="00123491"/>
    <w:rsid w:val="00254651"/>
    <w:rsid w:val="002E5C44"/>
    <w:rsid w:val="003E2A8C"/>
    <w:rsid w:val="00425C9E"/>
    <w:rsid w:val="00434775"/>
    <w:rsid w:val="005D33A6"/>
    <w:rsid w:val="007344F3"/>
    <w:rsid w:val="008168D1"/>
    <w:rsid w:val="008651AB"/>
    <w:rsid w:val="00867868"/>
    <w:rsid w:val="00885D06"/>
    <w:rsid w:val="00944DB4"/>
    <w:rsid w:val="009B711A"/>
    <w:rsid w:val="00C77B6E"/>
    <w:rsid w:val="00D455BE"/>
    <w:rsid w:val="00DE4AA8"/>
    <w:rsid w:val="00DF17FB"/>
    <w:rsid w:val="00F92EE6"/>
    <w:rsid w:val="00FB4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85A077-DFDA-43D0-BC18-DDD1FC92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4AA8"/>
    <w:pPr>
      <w:ind w:left="720"/>
      <w:contextualSpacing/>
    </w:pPr>
  </w:style>
  <w:style w:type="character" w:styleId="Hyperlink">
    <w:name w:val="Hyperlink"/>
    <w:basedOn w:val="DefaultParagraphFont"/>
    <w:uiPriority w:val="99"/>
    <w:unhideWhenUsed/>
    <w:rsid w:val="00DE4AA8"/>
    <w:rPr>
      <w:color w:val="0563C1" w:themeColor="hyperlink"/>
      <w:u w:val="single"/>
    </w:rPr>
  </w:style>
  <w:style w:type="table" w:styleId="TableGrid">
    <w:name w:val="Table Grid"/>
    <w:basedOn w:val="TableNormal"/>
    <w:uiPriority w:val="39"/>
    <w:rsid w:val="001234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rsid w:val="00123491"/>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967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onder.cdc.gov/mcd-icd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1351</Words>
  <Characters>7701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9034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McFarlane, Timothy</dc:creator>
  <cp:keywords/>
  <dc:description/>
  <cp:lastModifiedBy>lastborn</cp:lastModifiedBy>
  <cp:revision>2</cp:revision>
  <dcterms:created xsi:type="dcterms:W3CDTF">2020-06-08T05:59:00Z</dcterms:created>
  <dcterms:modified xsi:type="dcterms:W3CDTF">2020-06-08T05:59:00Z</dcterms:modified>
</cp:coreProperties>
</file>